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E1" w:rsidRPr="000C545B" w:rsidRDefault="006607E1" w:rsidP="006607E1">
      <w:pPr>
        <w:pStyle w:val="Nadpis2"/>
        <w:ind w:right="72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C545B">
        <w:rPr>
          <w:rFonts w:ascii="Arial" w:hAnsi="Arial" w:cs="Arial"/>
          <w:sz w:val="22"/>
          <w:szCs w:val="22"/>
        </w:rPr>
        <w:t>SVĚTOVÁ</w:t>
      </w:r>
    </w:p>
    <w:p w:rsidR="006607E1" w:rsidRPr="000C4619" w:rsidRDefault="006607E1" w:rsidP="006607E1">
      <w:pPr>
        <w:rPr>
          <w:rFonts w:ascii="Arial" w:hAnsi="Arial" w:cs="Arial"/>
          <w:b/>
          <w:sz w:val="22"/>
          <w:szCs w:val="22"/>
        </w:rPr>
      </w:pPr>
      <w:r w:rsidRPr="000C4619">
        <w:rPr>
          <w:rFonts w:ascii="Arial" w:hAnsi="Arial" w:cs="Arial"/>
          <w:b/>
          <w:sz w:val="22"/>
          <w:szCs w:val="22"/>
        </w:rPr>
        <w:t>ANTIDOPINGOVÁ</w:t>
      </w:r>
    </w:p>
    <w:p w:rsidR="006607E1" w:rsidRPr="000C4619" w:rsidRDefault="006607E1" w:rsidP="006607E1">
      <w:pPr>
        <w:rPr>
          <w:rFonts w:ascii="Arial" w:hAnsi="Arial" w:cs="Arial"/>
          <w:b/>
          <w:sz w:val="22"/>
          <w:szCs w:val="22"/>
        </w:rPr>
      </w:pPr>
      <w:r w:rsidRPr="000C4619">
        <w:rPr>
          <w:rFonts w:ascii="Arial" w:hAnsi="Arial" w:cs="Arial"/>
          <w:b/>
          <w:sz w:val="22"/>
          <w:szCs w:val="22"/>
        </w:rPr>
        <w:t>AGENTURA</w:t>
      </w:r>
    </w:p>
    <w:p w:rsidR="006607E1" w:rsidRPr="000C545B" w:rsidRDefault="006607E1" w:rsidP="006607E1">
      <w:pPr>
        <w:pStyle w:val="Nadpis2"/>
        <w:ind w:right="72"/>
        <w:rPr>
          <w:rFonts w:ascii="Arial" w:hAnsi="Arial" w:cs="Arial"/>
          <w:sz w:val="22"/>
        </w:rPr>
      </w:pPr>
    </w:p>
    <w:p w:rsidR="006607E1" w:rsidRDefault="006607E1" w:rsidP="006607E1">
      <w:pPr>
        <w:pStyle w:val="Nadpis2"/>
        <w:ind w:right="72"/>
        <w:rPr>
          <w:rFonts w:ascii="Arial" w:hAnsi="Arial" w:cs="Arial"/>
          <w:sz w:val="22"/>
        </w:rPr>
      </w:pPr>
    </w:p>
    <w:p w:rsidR="006607E1" w:rsidRDefault="006607E1" w:rsidP="006607E1"/>
    <w:p w:rsidR="006607E1" w:rsidRDefault="006607E1" w:rsidP="006607E1"/>
    <w:p w:rsidR="006607E1" w:rsidRPr="000C4619" w:rsidRDefault="006607E1" w:rsidP="006607E1"/>
    <w:p w:rsidR="006607E1" w:rsidRDefault="006607E1" w:rsidP="006607E1">
      <w:pPr>
        <w:pStyle w:val="Nadpis2"/>
        <w:ind w:right="72"/>
        <w:rPr>
          <w:rFonts w:ascii="Arial" w:hAnsi="Arial" w:cs="Arial"/>
          <w:sz w:val="22"/>
        </w:rPr>
      </w:pPr>
    </w:p>
    <w:p w:rsidR="006607E1" w:rsidRPr="000C4619" w:rsidRDefault="006607E1" w:rsidP="006607E1">
      <w:pPr>
        <w:pStyle w:val="Nadpis2"/>
        <w:ind w:right="72"/>
        <w:rPr>
          <w:rFonts w:ascii="Arial" w:hAnsi="Arial" w:cs="Arial"/>
          <w:sz w:val="40"/>
          <w:szCs w:val="40"/>
        </w:rPr>
      </w:pPr>
      <w:r w:rsidRPr="000C4619">
        <w:rPr>
          <w:rFonts w:ascii="Arial" w:hAnsi="Arial" w:cs="Arial"/>
          <w:sz w:val="40"/>
          <w:szCs w:val="40"/>
        </w:rPr>
        <w:t xml:space="preserve">Světový antidopingový kodex </w:t>
      </w: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Pr="008F544D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Pr="000C4619" w:rsidRDefault="006607E1" w:rsidP="006607E1">
      <w:pPr>
        <w:ind w:right="72"/>
        <w:jc w:val="center"/>
        <w:rPr>
          <w:rFonts w:ascii="Arial" w:hAnsi="Arial" w:cs="Arial"/>
          <w:b/>
          <w:caps/>
          <w:sz w:val="56"/>
          <w:szCs w:val="56"/>
        </w:rPr>
      </w:pPr>
      <w:r w:rsidRPr="000C4619">
        <w:rPr>
          <w:rFonts w:ascii="Arial" w:hAnsi="Arial" w:cs="Arial"/>
          <w:b/>
          <w:caps/>
          <w:sz w:val="56"/>
          <w:szCs w:val="56"/>
        </w:rPr>
        <w:t>Seznam zakázaných látek a metod dopingu</w:t>
      </w:r>
    </w:p>
    <w:p w:rsidR="006607E1" w:rsidRPr="000C4619" w:rsidRDefault="006607E1" w:rsidP="006607E1">
      <w:pPr>
        <w:ind w:right="72"/>
        <w:jc w:val="center"/>
        <w:rPr>
          <w:rFonts w:ascii="Arial" w:hAnsi="Arial" w:cs="Arial"/>
          <w:b/>
          <w:caps/>
          <w:sz w:val="56"/>
          <w:szCs w:val="56"/>
        </w:rPr>
      </w:pPr>
      <w:r w:rsidRPr="000C4619">
        <w:rPr>
          <w:rFonts w:ascii="Arial" w:hAnsi="Arial" w:cs="Arial"/>
          <w:b/>
          <w:caps/>
          <w:sz w:val="56"/>
          <w:szCs w:val="56"/>
        </w:rPr>
        <w:t xml:space="preserve"> pro rok 201</w:t>
      </w:r>
      <w:r>
        <w:rPr>
          <w:rFonts w:ascii="Arial" w:hAnsi="Arial" w:cs="Arial"/>
          <w:b/>
          <w:caps/>
          <w:sz w:val="56"/>
          <w:szCs w:val="56"/>
        </w:rPr>
        <w:t>7</w:t>
      </w:r>
      <w:r w:rsidRPr="000C4619">
        <w:rPr>
          <w:rFonts w:ascii="Arial" w:hAnsi="Arial" w:cs="Arial"/>
          <w:b/>
          <w:caps/>
          <w:sz w:val="56"/>
          <w:szCs w:val="56"/>
        </w:rPr>
        <w:t xml:space="preserve"> </w:t>
      </w:r>
    </w:p>
    <w:p w:rsidR="006607E1" w:rsidRPr="000C4619" w:rsidRDefault="006607E1" w:rsidP="006607E1">
      <w:pPr>
        <w:ind w:right="72"/>
        <w:jc w:val="center"/>
        <w:rPr>
          <w:rFonts w:ascii="Arial" w:hAnsi="Arial" w:cs="Arial"/>
          <w:b/>
          <w:caps/>
          <w:sz w:val="56"/>
          <w:szCs w:val="56"/>
        </w:rPr>
      </w:pPr>
    </w:p>
    <w:p w:rsidR="006607E1" w:rsidRPr="000C4619" w:rsidRDefault="006607E1" w:rsidP="006607E1">
      <w:pPr>
        <w:ind w:right="72"/>
        <w:jc w:val="center"/>
        <w:rPr>
          <w:rFonts w:ascii="Arial" w:hAnsi="Arial" w:cs="Arial"/>
          <w:b/>
          <w:caps/>
          <w:sz w:val="56"/>
          <w:szCs w:val="56"/>
        </w:rPr>
      </w:pPr>
      <w:r w:rsidRPr="000C4619">
        <w:rPr>
          <w:rFonts w:ascii="Arial" w:hAnsi="Arial" w:cs="Arial"/>
          <w:b/>
          <w:caps/>
          <w:sz w:val="56"/>
          <w:szCs w:val="56"/>
        </w:rPr>
        <w:t>MEZINÁRODNÍ STANDARD</w:t>
      </w: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Pr="008F544D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Pr="00AE0A5E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  <w:r w:rsidRPr="000C4619">
        <w:rPr>
          <w:rFonts w:ascii="Arial" w:eastAsia="Verdana" w:hAnsi="Arial" w:cs="Arial"/>
        </w:rPr>
        <w:t xml:space="preserve">Oficiální text </w:t>
      </w:r>
      <w:r w:rsidRPr="000C4619">
        <w:rPr>
          <w:rFonts w:ascii="Arial" w:eastAsia="Verdana" w:hAnsi="Arial" w:cs="Arial"/>
          <w:i/>
        </w:rPr>
        <w:t>Seznamu</w:t>
      </w:r>
      <w:r w:rsidRPr="000C4619">
        <w:rPr>
          <w:rFonts w:ascii="Arial" w:eastAsia="Verdana" w:hAnsi="Arial" w:cs="Arial"/>
        </w:rPr>
        <w:t xml:space="preserve"> bude spravován </w:t>
      </w:r>
      <w:r w:rsidRPr="000C4619">
        <w:rPr>
          <w:rFonts w:ascii="Arial" w:eastAsia="Verdana" w:hAnsi="Arial" w:cs="Arial"/>
          <w:i/>
        </w:rPr>
        <w:t>WADA</w:t>
      </w:r>
      <w:r w:rsidRPr="000C4619">
        <w:rPr>
          <w:rFonts w:ascii="Arial" w:eastAsia="Verdana" w:hAnsi="Arial" w:cs="Arial"/>
        </w:rPr>
        <w:t xml:space="preserve"> a bude publikován v angličtině a francouzštině. V případě jakýchkoliv konfliktů mezi anglickou a francouzskou verzí bude rozhodující anglická verze.</w:t>
      </w:r>
    </w:p>
    <w:p w:rsidR="006607E1" w:rsidRPr="00AE0A5E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Pr="000C4619" w:rsidRDefault="006607E1" w:rsidP="006607E1">
      <w:pPr>
        <w:pStyle w:val="Nadpis1"/>
        <w:ind w:right="72"/>
        <w:jc w:val="center"/>
        <w:rPr>
          <w:rFonts w:ascii="Arial" w:hAnsi="Arial" w:cs="Arial"/>
          <w:b/>
          <w:sz w:val="22"/>
          <w:u w:val="none"/>
        </w:rPr>
      </w:pPr>
      <w:r w:rsidRPr="000C4619">
        <w:rPr>
          <w:rFonts w:ascii="Arial" w:hAnsi="Arial" w:cs="Arial"/>
          <w:b/>
          <w:sz w:val="22"/>
          <w:u w:val="none"/>
        </w:rPr>
        <w:t xml:space="preserve">Tento </w:t>
      </w:r>
      <w:r w:rsidRPr="000C4619">
        <w:rPr>
          <w:rFonts w:ascii="Arial" w:hAnsi="Arial" w:cs="Arial"/>
          <w:b/>
          <w:i/>
          <w:sz w:val="22"/>
          <w:u w:val="none"/>
        </w:rPr>
        <w:t>Seznam</w:t>
      </w:r>
      <w:r w:rsidRPr="000C4619">
        <w:rPr>
          <w:rFonts w:ascii="Arial" w:hAnsi="Arial" w:cs="Arial"/>
          <w:b/>
          <w:sz w:val="22"/>
          <w:u w:val="none"/>
        </w:rPr>
        <w:t xml:space="preserve"> bude platný od 1. ledna 201</w:t>
      </w:r>
      <w:r>
        <w:rPr>
          <w:rFonts w:ascii="Arial" w:hAnsi="Arial" w:cs="Arial"/>
          <w:b/>
          <w:sz w:val="22"/>
          <w:u w:val="none"/>
        </w:rPr>
        <w:t>7</w:t>
      </w:r>
    </w:p>
    <w:p w:rsidR="006607E1" w:rsidRDefault="006607E1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6607E1" w:rsidRDefault="006607E1" w:rsidP="006607E1">
      <w:pPr>
        <w:ind w:right="72"/>
        <w:jc w:val="both"/>
        <w:rPr>
          <w:rFonts w:ascii="Arial" w:hAnsi="Arial" w:cs="Arial"/>
          <w:b/>
        </w:rPr>
      </w:pPr>
    </w:p>
    <w:p w:rsidR="006607E1" w:rsidRDefault="006607E1" w:rsidP="006607E1">
      <w:pPr>
        <w:ind w:right="72"/>
        <w:jc w:val="both"/>
        <w:rPr>
          <w:rFonts w:ascii="Arial" w:hAnsi="Arial" w:cs="Arial"/>
          <w:b/>
        </w:rPr>
      </w:pPr>
    </w:p>
    <w:p w:rsidR="006607E1" w:rsidRPr="004022F8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  <w:r w:rsidRPr="004022F8">
        <w:rPr>
          <w:rFonts w:ascii="Arial" w:hAnsi="Arial" w:cs="Arial"/>
          <w:caps/>
          <w:sz w:val="28"/>
          <w:szCs w:val="28"/>
        </w:rPr>
        <w:t>Seznam zakázaných látek a metod dopingu</w:t>
      </w:r>
    </w:p>
    <w:p w:rsidR="006607E1" w:rsidRPr="004022F8" w:rsidRDefault="006607E1" w:rsidP="006607E1">
      <w:pPr>
        <w:ind w:right="72"/>
        <w:jc w:val="center"/>
        <w:rPr>
          <w:rFonts w:ascii="Arial" w:hAnsi="Arial" w:cs="Arial"/>
          <w:caps/>
          <w:sz w:val="28"/>
          <w:szCs w:val="28"/>
        </w:rPr>
      </w:pPr>
      <w:r w:rsidRPr="004022F8">
        <w:rPr>
          <w:rFonts w:ascii="Arial" w:hAnsi="Arial" w:cs="Arial"/>
          <w:caps/>
          <w:sz w:val="28"/>
          <w:szCs w:val="28"/>
        </w:rPr>
        <w:t xml:space="preserve"> pro rok 201</w:t>
      </w:r>
      <w:r>
        <w:rPr>
          <w:rFonts w:ascii="Arial" w:hAnsi="Arial" w:cs="Arial"/>
          <w:caps/>
          <w:sz w:val="28"/>
          <w:szCs w:val="28"/>
        </w:rPr>
        <w:t>7</w:t>
      </w:r>
      <w:r w:rsidRPr="004022F8">
        <w:rPr>
          <w:rFonts w:ascii="Arial" w:hAnsi="Arial" w:cs="Arial"/>
          <w:caps/>
          <w:sz w:val="28"/>
          <w:szCs w:val="28"/>
        </w:rPr>
        <w:t xml:space="preserve"> </w:t>
      </w:r>
    </w:p>
    <w:p w:rsidR="006607E1" w:rsidRPr="004022F8" w:rsidRDefault="006607E1" w:rsidP="006607E1">
      <w:pPr>
        <w:pStyle w:val="Nadpis2"/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Světový antidopingový kodex </w:t>
      </w:r>
    </w:p>
    <w:p w:rsidR="006607E1" w:rsidRPr="004022F8" w:rsidRDefault="006607E1" w:rsidP="006607E1">
      <w:pPr>
        <w:ind w:right="72"/>
        <w:rPr>
          <w:rFonts w:ascii="Arial" w:hAnsi="Arial" w:cs="Arial"/>
          <w:sz w:val="22"/>
        </w:rPr>
      </w:pPr>
    </w:p>
    <w:p w:rsidR="006607E1" w:rsidRPr="004022F8" w:rsidRDefault="006607E1" w:rsidP="006607E1">
      <w:pPr>
        <w:pStyle w:val="Nadpis1"/>
        <w:ind w:right="72"/>
        <w:jc w:val="center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Platný od 1. </w:t>
      </w:r>
      <w:r>
        <w:rPr>
          <w:rFonts w:ascii="Arial" w:hAnsi="Arial" w:cs="Arial"/>
          <w:b/>
          <w:sz w:val="22"/>
        </w:rPr>
        <w:t>ledna</w:t>
      </w:r>
      <w:r w:rsidRPr="004022F8">
        <w:rPr>
          <w:rFonts w:ascii="Arial" w:hAnsi="Arial" w:cs="Arial"/>
          <w:b/>
          <w:sz w:val="22"/>
        </w:rPr>
        <w:t xml:space="preserve"> 201</w:t>
      </w:r>
      <w:r>
        <w:rPr>
          <w:rFonts w:ascii="Arial" w:hAnsi="Arial" w:cs="Arial"/>
          <w:b/>
          <w:sz w:val="22"/>
        </w:rPr>
        <w:t>7</w:t>
      </w:r>
    </w:p>
    <w:p w:rsidR="006607E1" w:rsidRDefault="006607E1" w:rsidP="006607E1">
      <w:pPr>
        <w:ind w:right="72"/>
        <w:jc w:val="both"/>
        <w:rPr>
          <w:rFonts w:ascii="Arial" w:hAnsi="Arial" w:cs="Arial"/>
          <w:b/>
        </w:rPr>
      </w:pPr>
    </w:p>
    <w:p w:rsidR="006607E1" w:rsidRDefault="006607E1" w:rsidP="006607E1">
      <w:pPr>
        <w:ind w:right="72"/>
        <w:jc w:val="both"/>
        <w:rPr>
          <w:rFonts w:ascii="Arial" w:hAnsi="Arial" w:cs="Arial"/>
          <w:b/>
        </w:rPr>
      </w:pPr>
    </w:p>
    <w:p w:rsidR="006607E1" w:rsidRPr="004022F8" w:rsidRDefault="006607E1" w:rsidP="006607E1">
      <w:pPr>
        <w:ind w:right="72"/>
        <w:jc w:val="both"/>
        <w:rPr>
          <w:rFonts w:ascii="Arial" w:hAnsi="Arial" w:cs="Arial"/>
          <w:b/>
        </w:rPr>
      </w:pPr>
      <w:r w:rsidRPr="004022F8">
        <w:rPr>
          <w:rFonts w:ascii="Arial" w:hAnsi="Arial" w:cs="Arial"/>
          <w:b/>
        </w:rPr>
        <w:t xml:space="preserve">Podle článku 4.2.2 Světového antidopingového kodexu všechny </w:t>
      </w:r>
      <w:r w:rsidRPr="004022F8">
        <w:rPr>
          <w:rFonts w:ascii="Arial" w:hAnsi="Arial" w:cs="Arial"/>
          <w:b/>
          <w:i/>
        </w:rPr>
        <w:t xml:space="preserve">Zakázané látky </w:t>
      </w:r>
      <w:r w:rsidRPr="004022F8">
        <w:rPr>
          <w:rFonts w:ascii="Arial" w:hAnsi="Arial" w:cs="Arial"/>
          <w:b/>
        </w:rPr>
        <w:t>budou považovány za</w:t>
      </w:r>
      <w:r w:rsidRPr="004022F8">
        <w:rPr>
          <w:rFonts w:ascii="Arial" w:hAnsi="Arial" w:cs="Arial"/>
          <w:b/>
          <w:i/>
        </w:rPr>
        <w:t xml:space="preserve"> „Specifické látky“</w:t>
      </w:r>
      <w:r w:rsidRPr="004022F8">
        <w:rPr>
          <w:rFonts w:ascii="Arial" w:hAnsi="Arial" w:cs="Arial"/>
          <w:b/>
        </w:rPr>
        <w:t xml:space="preserve"> kromě látek ze skupin S1, S2, S4.4, S4.5 a S6(a) a</w:t>
      </w:r>
      <w:r w:rsidRPr="004022F8">
        <w:rPr>
          <w:rFonts w:ascii="Arial" w:hAnsi="Arial" w:cs="Arial"/>
          <w:b/>
          <w:i/>
        </w:rPr>
        <w:t xml:space="preserve"> Zakázaných metod </w:t>
      </w:r>
      <w:r w:rsidRPr="004022F8">
        <w:rPr>
          <w:rFonts w:ascii="Arial" w:hAnsi="Arial" w:cs="Arial"/>
          <w:b/>
        </w:rPr>
        <w:t>M1, M2 a M3.</w:t>
      </w:r>
    </w:p>
    <w:p w:rsidR="00154CC0" w:rsidRPr="004022F8" w:rsidRDefault="00154CC0" w:rsidP="005A78E8">
      <w:pPr>
        <w:pStyle w:val="Nadpis3"/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LÁTKY A METODY ZAKÁZANÉ STÁLE </w:t>
      </w:r>
    </w:p>
    <w:p w:rsidR="00154CC0" w:rsidRPr="004022F8" w:rsidRDefault="00154CC0" w:rsidP="005A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(PŘI SOUTĚŽI I MIMO SOUTĚŽ)</w:t>
      </w:r>
    </w:p>
    <w:p w:rsidR="00154CC0" w:rsidRDefault="00154CC0" w:rsidP="005A78E8">
      <w:pPr>
        <w:pStyle w:val="Nadpis5"/>
        <w:ind w:right="72"/>
        <w:rPr>
          <w:rFonts w:ascii="Arial" w:hAnsi="Arial" w:cs="Arial"/>
          <w:sz w:val="22"/>
        </w:rPr>
      </w:pPr>
    </w:p>
    <w:p w:rsidR="00BD0CA4" w:rsidRDefault="00BD0CA4" w:rsidP="00FD6A05"/>
    <w:p w:rsidR="00BD0CA4" w:rsidRPr="00FD6A05" w:rsidRDefault="00BD0CA4" w:rsidP="00FD6A05"/>
    <w:p w:rsidR="00154CC0" w:rsidRDefault="00154CC0" w:rsidP="005A78E8">
      <w:pPr>
        <w:pStyle w:val="Nadpis5"/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LÁTKY</w:t>
      </w:r>
    </w:p>
    <w:p w:rsidR="00154CC0" w:rsidRPr="004022F8" w:rsidRDefault="00154CC0" w:rsidP="005A78E8">
      <w:pPr>
        <w:ind w:right="72"/>
        <w:rPr>
          <w:rFonts w:ascii="Arial" w:hAnsi="Arial" w:cs="Arial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bCs/>
          <w:color w:val="000000"/>
          <w:sz w:val="22"/>
          <w:szCs w:val="32"/>
        </w:rPr>
      </w:pPr>
      <w:r w:rsidRPr="004022F8">
        <w:rPr>
          <w:rFonts w:ascii="Arial" w:hAnsi="Arial" w:cs="Arial"/>
          <w:b/>
          <w:bCs/>
          <w:color w:val="000000"/>
          <w:sz w:val="22"/>
          <w:szCs w:val="32"/>
        </w:rPr>
        <w:t>S0. NESCHVÁLENÉ LÁTKY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bCs/>
          <w:color w:val="000000"/>
          <w:sz w:val="22"/>
          <w:szCs w:val="3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vanish/>
          <w:color w:val="000000"/>
          <w:sz w:val="22"/>
          <w:szCs w:val="32"/>
        </w:rPr>
      </w:pPr>
    </w:p>
    <w:p w:rsidR="00154CC0" w:rsidRPr="004022F8" w:rsidRDefault="00154CC0" w:rsidP="005A78E8">
      <w:pPr>
        <w:ind w:right="72"/>
        <w:jc w:val="both"/>
        <w:rPr>
          <w:rFonts w:ascii="Arial" w:hAnsi="Arial" w:cs="Arial"/>
          <w:vanish/>
          <w:color w:val="000000"/>
          <w:sz w:val="22"/>
          <w:szCs w:val="24"/>
        </w:rPr>
      </w:pPr>
      <w:r w:rsidRPr="004022F8">
        <w:rPr>
          <w:rFonts w:ascii="Arial" w:hAnsi="Arial" w:cs="Arial"/>
          <w:color w:val="000000"/>
          <w:sz w:val="22"/>
          <w:szCs w:val="28"/>
        </w:rPr>
        <w:t xml:space="preserve">Jakákoliv farmaceutická látka, která není zahrnuta v následujících sekcích </w:t>
      </w:r>
      <w:r w:rsidRPr="006050D6">
        <w:rPr>
          <w:rFonts w:ascii="Arial" w:hAnsi="Arial" w:cs="Arial"/>
          <w:i/>
          <w:color w:val="000000"/>
          <w:sz w:val="22"/>
          <w:szCs w:val="28"/>
        </w:rPr>
        <w:t>Seznamu</w:t>
      </w:r>
      <w:r w:rsidRPr="004022F8">
        <w:rPr>
          <w:rFonts w:ascii="Arial" w:hAnsi="Arial" w:cs="Arial"/>
          <w:color w:val="000000"/>
          <w:sz w:val="22"/>
          <w:szCs w:val="28"/>
        </w:rPr>
        <w:t xml:space="preserve"> a není aktuálně schválena pro humánní terapeutické</w:t>
      </w:r>
      <w:r w:rsidR="00AA6803" w:rsidRPr="004022F8">
        <w:rPr>
          <w:rFonts w:ascii="Arial" w:hAnsi="Arial" w:cs="Arial"/>
          <w:color w:val="000000"/>
          <w:sz w:val="22"/>
          <w:szCs w:val="28"/>
        </w:rPr>
        <w:t xml:space="preserve"> použití</w:t>
      </w:r>
      <w:r w:rsidRPr="004022F8">
        <w:rPr>
          <w:rFonts w:ascii="Arial" w:hAnsi="Arial" w:cs="Arial"/>
          <w:color w:val="000000"/>
          <w:sz w:val="22"/>
          <w:szCs w:val="28"/>
        </w:rPr>
        <w:t xml:space="preserve"> jakýmkoliv vládním zdravotnickým regulačním úřadem (</w:t>
      </w:r>
      <w:r w:rsidR="00366C31" w:rsidRPr="004022F8">
        <w:rPr>
          <w:rFonts w:ascii="Arial" w:hAnsi="Arial" w:cs="Arial"/>
          <w:color w:val="000000"/>
          <w:sz w:val="22"/>
          <w:szCs w:val="28"/>
        </w:rPr>
        <w:t>např</w:t>
      </w:r>
      <w:r w:rsidRPr="004022F8">
        <w:rPr>
          <w:rFonts w:ascii="Arial" w:hAnsi="Arial" w:cs="Arial"/>
          <w:color w:val="000000"/>
          <w:sz w:val="22"/>
          <w:szCs w:val="28"/>
        </w:rPr>
        <w:t>. léčiva v preklinickém nebo klinickém</w:t>
      </w:r>
      <w:r w:rsidR="003E0126" w:rsidRPr="004022F8">
        <w:rPr>
          <w:rFonts w:ascii="Arial" w:hAnsi="Arial" w:cs="Arial"/>
          <w:color w:val="000000"/>
          <w:sz w:val="22"/>
          <w:szCs w:val="28"/>
        </w:rPr>
        <w:t xml:space="preserve"> stadiu výzkumu</w:t>
      </w:r>
      <w:r w:rsidRPr="004022F8">
        <w:rPr>
          <w:rFonts w:ascii="Arial" w:hAnsi="Arial" w:cs="Arial"/>
          <w:color w:val="000000"/>
          <w:sz w:val="22"/>
          <w:szCs w:val="28"/>
        </w:rPr>
        <w:t xml:space="preserve"> nebo </w:t>
      </w:r>
      <w:r w:rsidR="0095059A" w:rsidRPr="004022F8">
        <w:rPr>
          <w:rFonts w:ascii="Arial" w:hAnsi="Arial" w:cs="Arial"/>
          <w:color w:val="000000"/>
          <w:sz w:val="22"/>
          <w:szCs w:val="28"/>
        </w:rPr>
        <w:t xml:space="preserve">po </w:t>
      </w:r>
      <w:r w:rsidRPr="004022F8">
        <w:rPr>
          <w:rFonts w:ascii="Arial" w:hAnsi="Arial" w:cs="Arial"/>
          <w:color w:val="000000"/>
          <w:sz w:val="22"/>
          <w:szCs w:val="28"/>
        </w:rPr>
        <w:t>ukončené</w:t>
      </w:r>
      <w:r w:rsidR="0095059A" w:rsidRPr="004022F8">
        <w:rPr>
          <w:rFonts w:ascii="Arial" w:hAnsi="Arial" w:cs="Arial"/>
          <w:color w:val="000000"/>
          <w:sz w:val="22"/>
          <w:szCs w:val="28"/>
        </w:rPr>
        <w:t xml:space="preserve"> registraci</w:t>
      </w:r>
      <w:r w:rsidR="00366C31" w:rsidRPr="004022F8">
        <w:rPr>
          <w:rFonts w:ascii="Arial" w:hAnsi="Arial" w:cs="Arial"/>
          <w:color w:val="000000"/>
          <w:sz w:val="22"/>
          <w:szCs w:val="28"/>
        </w:rPr>
        <w:t xml:space="preserve">, syntetické drogy, </w:t>
      </w:r>
      <w:r w:rsidR="00C3504E" w:rsidRPr="004022F8">
        <w:rPr>
          <w:rFonts w:ascii="Arial" w:hAnsi="Arial" w:cs="Arial"/>
          <w:color w:val="000000"/>
          <w:sz w:val="22"/>
          <w:szCs w:val="28"/>
        </w:rPr>
        <w:t xml:space="preserve">látky schválené pouze pro </w:t>
      </w:r>
      <w:r w:rsidR="00366C31" w:rsidRPr="004022F8">
        <w:rPr>
          <w:rFonts w:ascii="Arial" w:hAnsi="Arial" w:cs="Arial"/>
          <w:color w:val="000000"/>
          <w:sz w:val="22"/>
          <w:szCs w:val="28"/>
        </w:rPr>
        <w:t xml:space="preserve">veterinární </w:t>
      </w:r>
      <w:r w:rsidR="00C3504E" w:rsidRPr="004022F8">
        <w:rPr>
          <w:rFonts w:ascii="Arial" w:hAnsi="Arial" w:cs="Arial"/>
          <w:color w:val="000000"/>
          <w:sz w:val="22"/>
          <w:szCs w:val="28"/>
        </w:rPr>
        <w:t>použití</w:t>
      </w:r>
      <w:r w:rsidRPr="004022F8">
        <w:rPr>
          <w:rFonts w:ascii="Arial" w:hAnsi="Arial" w:cs="Arial"/>
          <w:color w:val="000000"/>
          <w:sz w:val="22"/>
          <w:szCs w:val="28"/>
        </w:rPr>
        <w:t>), je zakázána stále.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  <w:u w:val="single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sz w:val="22"/>
        </w:rPr>
        <w:t xml:space="preserve">S1. </w:t>
      </w:r>
      <w:r w:rsidRPr="004022F8">
        <w:rPr>
          <w:rFonts w:ascii="Arial" w:hAnsi="Arial" w:cs="Arial"/>
          <w:b/>
          <w:caps/>
          <w:sz w:val="22"/>
        </w:rPr>
        <w:t>Anabolické látky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  <w:u w:val="single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Anabolické látky jsou zakázány.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caps/>
          <w:sz w:val="22"/>
        </w:rPr>
        <w:t xml:space="preserve">1. anabolické </w:t>
      </w:r>
      <w:r w:rsidR="0080497F" w:rsidRPr="004022F8">
        <w:rPr>
          <w:rFonts w:ascii="Arial" w:hAnsi="Arial" w:cs="Arial"/>
          <w:b/>
          <w:caps/>
          <w:sz w:val="22"/>
        </w:rPr>
        <w:t xml:space="preserve">Androgenní </w:t>
      </w:r>
      <w:r w:rsidRPr="004022F8">
        <w:rPr>
          <w:rFonts w:ascii="Arial" w:hAnsi="Arial" w:cs="Arial"/>
          <w:b/>
          <w:caps/>
          <w:sz w:val="22"/>
        </w:rPr>
        <w:t>steroidy (AAS):</w:t>
      </w:r>
    </w:p>
    <w:p w:rsidR="00154CC0" w:rsidRPr="004022F8" w:rsidRDefault="00154CC0" w:rsidP="005A78E8">
      <w:pPr>
        <w:pStyle w:val="Blockquote"/>
        <w:spacing w:before="160" w:after="40"/>
        <w:ind w:left="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(a) Exogenní* AAS, zahrnující: </w:t>
      </w:r>
    </w:p>
    <w:p w:rsidR="00954137" w:rsidRDefault="00154CC0" w:rsidP="005A78E8">
      <w:pPr>
        <w:ind w:right="72"/>
        <w:jc w:val="both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1-androstendiol </w:t>
      </w:r>
      <w:r w:rsidRPr="004022F8">
        <w:rPr>
          <w:rFonts w:ascii="Arial" w:hAnsi="Arial" w:cs="Arial"/>
          <w:snapToGrid w:val="0"/>
          <w:sz w:val="22"/>
        </w:rPr>
        <w:t>(5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,17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-diol 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5A78E8">
      <w:pPr>
        <w:ind w:right="72"/>
        <w:jc w:val="both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1-androstendion </w:t>
      </w:r>
      <w:r w:rsidRPr="004022F8">
        <w:rPr>
          <w:rFonts w:ascii="Arial" w:hAnsi="Arial" w:cs="Arial"/>
          <w:snapToGrid w:val="0"/>
          <w:sz w:val="22"/>
        </w:rPr>
        <w:t>(5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-androst-1-en-3,17-dion)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5A78E8">
      <w:pPr>
        <w:ind w:right="72"/>
        <w:jc w:val="both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bolandiol </w:t>
      </w:r>
      <w:r w:rsidRPr="004022F8">
        <w:rPr>
          <w:rFonts w:ascii="Arial" w:hAnsi="Arial" w:cs="Arial"/>
          <w:snapToGrid w:val="0"/>
          <w:sz w:val="22"/>
        </w:rPr>
        <w:t>(</w:t>
      </w:r>
      <w:r w:rsidR="008105F7" w:rsidRPr="004022F8">
        <w:rPr>
          <w:rFonts w:ascii="Arial" w:hAnsi="Arial" w:cs="Arial"/>
          <w:snapToGrid w:val="0"/>
          <w:sz w:val="22"/>
        </w:rPr>
        <w:t>estr-4-en-3</w:t>
      </w:r>
      <w:r w:rsidR="008105F7" w:rsidRPr="004022F8">
        <w:rPr>
          <w:rFonts w:ascii="Arial" w:hAnsi="Arial" w:cs="Arial"/>
          <w:sz w:val="22"/>
        </w:rPr>
        <w:sym w:font="Symbol" w:char="F062"/>
      </w:r>
      <w:r w:rsidR="008105F7" w:rsidRPr="004022F8">
        <w:rPr>
          <w:rFonts w:ascii="Arial" w:hAnsi="Arial" w:cs="Arial"/>
          <w:snapToGrid w:val="0"/>
          <w:sz w:val="22"/>
        </w:rPr>
        <w:t>,17</w:t>
      </w:r>
      <w:r w:rsidR="008105F7" w:rsidRPr="004022F8">
        <w:rPr>
          <w:rFonts w:ascii="Arial" w:hAnsi="Arial" w:cs="Arial"/>
          <w:sz w:val="22"/>
        </w:rPr>
        <w:sym w:font="Symbol" w:char="F062"/>
      </w:r>
      <w:r w:rsidR="008105F7" w:rsidRPr="004022F8">
        <w:rPr>
          <w:rFonts w:ascii="Arial" w:hAnsi="Arial" w:cs="Arial"/>
          <w:snapToGrid w:val="0"/>
          <w:sz w:val="22"/>
        </w:rPr>
        <w:t>-diol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5A78E8">
      <w:pPr>
        <w:ind w:right="72"/>
        <w:jc w:val="both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bolasteron;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danazol </w:t>
      </w:r>
      <w:r w:rsidRPr="004022F8">
        <w:rPr>
          <w:rFonts w:ascii="Arial" w:hAnsi="Arial" w:cs="Arial"/>
          <w:snapToGrid w:val="0"/>
          <w:sz w:val="22"/>
        </w:rPr>
        <w:t>(</w:t>
      </w:r>
      <w:r w:rsidR="00C3504E" w:rsidRPr="004022F8">
        <w:rPr>
          <w:rFonts w:ascii="Arial" w:hAnsi="Arial" w:cs="Arial"/>
          <w:snapToGrid w:val="0"/>
          <w:sz w:val="22"/>
        </w:rPr>
        <w:t>[1,2]oxazolo[4',5':2,3]pregna-4-en-20-yn-17α-ol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dehydrochlormethyltestosteron </w:t>
      </w:r>
      <w:r w:rsidRPr="004022F8">
        <w:rPr>
          <w:rFonts w:ascii="Arial" w:hAnsi="Arial" w:cs="Arial"/>
          <w:snapToGrid w:val="0"/>
          <w:sz w:val="22"/>
        </w:rPr>
        <w:t>(4-chloro-17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-methylandrosta-1,4-dien-3-on)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954137" w:rsidP="00954137">
      <w:pPr>
        <w:ind w:right="72"/>
        <w:rPr>
          <w:rFonts w:ascii="Arial" w:hAnsi="Arial" w:cs="Arial"/>
          <w:b/>
          <w:snapToGrid w:val="0"/>
          <w:sz w:val="22"/>
        </w:rPr>
      </w:pP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lastRenderedPageBreak/>
        <w:t xml:space="preserve">desoxymethyltestosteron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-methyl-5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-androst-2-en-17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-ol)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drostanolon;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ethylestrenol </w:t>
      </w:r>
      <w:r w:rsidRPr="004022F8">
        <w:rPr>
          <w:rFonts w:ascii="Arial" w:hAnsi="Arial" w:cs="Arial"/>
          <w:snapToGrid w:val="0"/>
          <w:sz w:val="22"/>
        </w:rPr>
        <w:t>(</w:t>
      </w:r>
      <w:r w:rsidR="00EE1D27" w:rsidRPr="004022F8">
        <w:rPr>
          <w:rFonts w:ascii="Arial" w:hAnsi="Arial" w:cs="Arial"/>
          <w:snapToGrid w:val="0"/>
          <w:sz w:val="22"/>
        </w:rPr>
        <w:t>19-norpregna-4-en-17α-ol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fluoxymesteron;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formebolon;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furazabol </w:t>
      </w:r>
      <w:r w:rsidRPr="004022F8">
        <w:rPr>
          <w:rFonts w:ascii="Arial" w:hAnsi="Arial" w:cs="Arial"/>
          <w:snapToGrid w:val="0"/>
          <w:sz w:val="22"/>
        </w:rPr>
        <w:t>(</w:t>
      </w:r>
      <w:r w:rsidR="00EE1D27" w:rsidRPr="004022F8">
        <w:rPr>
          <w:rFonts w:ascii="Arial" w:hAnsi="Arial" w:cs="Arial"/>
          <w:snapToGrid w:val="0"/>
          <w:sz w:val="22"/>
        </w:rPr>
        <w:t>17α-methyl[1,2,5]oxadiazolo[3',4':2,3]-5α-androstan-17β-ol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gestrinon;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4-hydroxytestosteron </w:t>
      </w:r>
      <w:r w:rsidRPr="004022F8">
        <w:rPr>
          <w:rFonts w:ascii="Arial" w:hAnsi="Arial" w:cs="Arial"/>
          <w:snapToGrid w:val="0"/>
          <w:sz w:val="22"/>
        </w:rPr>
        <w:t>(4,17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-dihydroxyandrost-4-en-3-on)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kalusteron;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klostebol;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mestanolon;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mesterolon;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metandienon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-methylandrosta-1,4-dien-3-on)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metenolon;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methandriol;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metasteron </w:t>
      </w:r>
      <w:r w:rsidRPr="004022F8">
        <w:rPr>
          <w:rFonts w:ascii="Arial" w:hAnsi="Arial" w:cs="Arial"/>
          <w:snapToGrid w:val="0"/>
          <w:sz w:val="22"/>
        </w:rPr>
        <w:t>(</w:t>
      </w:r>
      <w:r w:rsidR="00EE1D27" w:rsidRPr="004022F8">
        <w:rPr>
          <w:rFonts w:ascii="Arial" w:hAnsi="Arial" w:cs="Arial"/>
          <w:snapToGrid w:val="0"/>
          <w:sz w:val="22"/>
        </w:rPr>
        <w:t>17β-hydroxy-2α,17α-dimethyl-5α-androstan-3-on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methyldienolon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-methylestra-4,9-dien-3-on)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methyl-1-testosteron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-methyl-5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methylnortestosteron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-methylestr-4-en-3-on)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methyltestosteron;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metribolon </w:t>
      </w:r>
      <w:r w:rsidRPr="004022F8">
        <w:rPr>
          <w:rFonts w:ascii="Arial" w:hAnsi="Arial" w:cs="Arial"/>
          <w:snapToGrid w:val="0"/>
          <w:sz w:val="22"/>
        </w:rPr>
        <w:t>(methyltrienolon</w:t>
      </w:r>
      <w:r w:rsidRPr="004022F8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-methylestra-4,9,11-trien-3-on)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miboleron;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norboleton;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norethandrolon;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norklostebol;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oxabolon;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oxandrolon;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oxymesteron;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oxymetolon;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prostanozol </w:t>
      </w:r>
      <w:r w:rsidRPr="004022F8">
        <w:rPr>
          <w:rFonts w:ascii="Arial" w:hAnsi="Arial" w:cs="Arial"/>
          <w:snapToGrid w:val="0"/>
          <w:sz w:val="22"/>
        </w:rPr>
        <w:t>(</w:t>
      </w:r>
      <w:r w:rsidR="001E4C81" w:rsidRPr="004022F8">
        <w:rPr>
          <w:rFonts w:ascii="Arial" w:hAnsi="Arial" w:cs="Arial"/>
          <w:snapToGrid w:val="0"/>
          <w:sz w:val="22"/>
        </w:rPr>
        <w:t>17β-[(tetrahydropyran-2-yl)oxy]-1'H-pyrazolo[3,4:2,3]-5α-androstane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quinbolon;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stanozolol;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stenbolon; </w:t>
      </w:r>
    </w:p>
    <w:p w:rsidR="00954137" w:rsidRDefault="00154CC0" w:rsidP="00954137">
      <w:pPr>
        <w:ind w:right="72"/>
        <w:rPr>
          <w:rFonts w:ascii="Arial" w:hAnsi="Arial" w:cs="Arial"/>
          <w:b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1-testosteron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</w:p>
    <w:p w:rsidR="00954137" w:rsidRDefault="00154CC0" w:rsidP="00954137">
      <w:pPr>
        <w:ind w:right="72"/>
        <w:rPr>
          <w:rFonts w:ascii="Arial" w:hAnsi="Arial" w:cs="Arial"/>
          <w:snapToGrid w:val="0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tetrahydrogestrinon </w:t>
      </w:r>
      <w:r w:rsidRPr="004022F8">
        <w:rPr>
          <w:rFonts w:ascii="Arial" w:hAnsi="Arial" w:cs="Arial"/>
          <w:snapToGrid w:val="0"/>
          <w:sz w:val="22"/>
        </w:rPr>
        <w:t>(</w:t>
      </w:r>
      <w:r w:rsidR="001E4C81" w:rsidRPr="004022F8">
        <w:rPr>
          <w:rFonts w:ascii="Arial" w:hAnsi="Arial" w:cs="Arial"/>
          <w:snapToGrid w:val="0"/>
          <w:sz w:val="22"/>
        </w:rPr>
        <w:t>17-hydroxy-18a-homo-19-nor-17α-pregna-4,9,11-trien-3-on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>; trenbolon</w:t>
      </w:r>
      <w:r w:rsidR="001E4C81" w:rsidRPr="004022F8">
        <w:rPr>
          <w:rFonts w:ascii="Arial" w:hAnsi="Arial" w:cs="Arial"/>
          <w:b/>
          <w:snapToGrid w:val="0"/>
          <w:sz w:val="22"/>
        </w:rPr>
        <w:t xml:space="preserve"> </w:t>
      </w:r>
      <w:r w:rsidR="001E4C81" w:rsidRPr="004022F8">
        <w:rPr>
          <w:rFonts w:ascii="Arial" w:hAnsi="Arial" w:cs="Arial"/>
          <w:snapToGrid w:val="0"/>
          <w:sz w:val="22"/>
        </w:rPr>
        <w:t>(17β-hydroxyestr-4,9,11-trien-3-on)</w:t>
      </w:r>
      <w:r w:rsidR="00954137" w:rsidRPr="004022F8">
        <w:rPr>
          <w:rFonts w:ascii="Arial" w:hAnsi="Arial" w:cs="Arial"/>
          <w:b/>
          <w:snapToGrid w:val="0"/>
          <w:sz w:val="22"/>
        </w:rPr>
        <w:t>;</w:t>
      </w:r>
    </w:p>
    <w:p w:rsidR="00154CC0" w:rsidRDefault="00154CC0" w:rsidP="00954137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a další látky s podobnou chemickou strukturou nebo podobnými biologickými účinky.</w:t>
      </w:r>
    </w:p>
    <w:p w:rsidR="00BC7077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BC7077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BC7077" w:rsidRPr="004022F8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spacing w:before="160" w:after="40"/>
        <w:ind w:left="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b.</w:t>
      </w:r>
      <w:r w:rsidRPr="004022F8">
        <w:rPr>
          <w:rFonts w:ascii="Arial" w:hAnsi="Arial" w:cs="Arial"/>
          <w:sz w:val="22"/>
        </w:rPr>
        <w:t xml:space="preserve"> Endogenní** AAS, pokud jsou podány exogenně:</w:t>
      </w:r>
    </w:p>
    <w:p w:rsidR="00954137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Androstendiol </w:t>
      </w:r>
      <w:r w:rsidRPr="004022F8">
        <w:rPr>
          <w:rFonts w:ascii="Arial" w:hAnsi="Arial" w:cs="Arial"/>
          <w:sz w:val="22"/>
        </w:rPr>
        <w:t>(androst-5-en-3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z w:val="22"/>
        </w:rPr>
        <w:t>,17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z w:val="22"/>
        </w:rPr>
        <w:t>-diol)</w:t>
      </w:r>
      <w:r w:rsidR="0013420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954137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androstendion </w:t>
      </w:r>
      <w:r w:rsidRPr="004022F8">
        <w:rPr>
          <w:rFonts w:ascii="Arial" w:hAnsi="Arial" w:cs="Arial"/>
          <w:sz w:val="22"/>
        </w:rPr>
        <w:t>(androst-4-en-3,17-dion)</w:t>
      </w:r>
      <w:r w:rsidR="0013420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954137" w:rsidRDefault="00134206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boldenon; </w:t>
      </w:r>
    </w:p>
    <w:p w:rsidR="00954137" w:rsidRDefault="00134206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boldion </w:t>
      </w:r>
      <w:r w:rsidRPr="004022F8">
        <w:rPr>
          <w:rFonts w:ascii="Arial" w:hAnsi="Arial" w:cs="Arial"/>
          <w:sz w:val="22"/>
        </w:rPr>
        <w:t>(androsta-1,4-dien-3,17-dion)</w:t>
      </w:r>
      <w:r w:rsidRPr="004022F8">
        <w:rPr>
          <w:rFonts w:ascii="Arial" w:hAnsi="Arial" w:cs="Arial"/>
          <w:b/>
          <w:sz w:val="22"/>
        </w:rPr>
        <w:t>;</w:t>
      </w:r>
      <w:r>
        <w:rPr>
          <w:rFonts w:ascii="Arial" w:hAnsi="Arial" w:cs="Arial"/>
          <w:b/>
          <w:sz w:val="22"/>
        </w:rPr>
        <w:t xml:space="preserve"> </w:t>
      </w:r>
    </w:p>
    <w:p w:rsidR="00954137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dihydrotestosteron</w:t>
      </w:r>
      <w:r w:rsidR="00134206" w:rsidRPr="004022F8">
        <w:rPr>
          <w:rFonts w:ascii="Arial" w:hAnsi="Arial" w:cs="Arial"/>
          <w:b/>
          <w:sz w:val="22"/>
        </w:rPr>
        <w:t>;</w:t>
      </w:r>
      <w:r w:rsidR="00134206">
        <w:rPr>
          <w:rFonts w:ascii="Arial" w:hAnsi="Arial" w:cs="Arial"/>
          <w:b/>
          <w:sz w:val="22"/>
        </w:rPr>
        <w:t xml:space="preserve"> </w:t>
      </w:r>
    </w:p>
    <w:p w:rsidR="00954137" w:rsidRDefault="00954137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</w:p>
    <w:p w:rsidR="00954137" w:rsidRDefault="00954137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</w:p>
    <w:p w:rsidR="00954137" w:rsidRDefault="00954137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</w:p>
    <w:p w:rsidR="00954137" w:rsidRDefault="00134206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lastRenderedPageBreak/>
        <w:t xml:space="preserve">nandrolon; </w:t>
      </w:r>
    </w:p>
    <w:p w:rsidR="00954137" w:rsidRDefault="00134206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19-norandrostendio</w:t>
      </w:r>
      <w:r>
        <w:rPr>
          <w:rFonts w:ascii="Arial" w:hAnsi="Arial" w:cs="Arial"/>
          <w:b/>
          <w:sz w:val="22"/>
        </w:rPr>
        <w:t>l</w:t>
      </w:r>
      <w:r w:rsidRPr="004022F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(estr-4-en-3,17-diol</w:t>
      </w:r>
      <w:r w:rsidRPr="004022F8">
        <w:rPr>
          <w:rFonts w:ascii="Arial" w:hAnsi="Arial" w:cs="Arial"/>
          <w:sz w:val="22"/>
        </w:rPr>
        <w:t>)</w:t>
      </w:r>
      <w:r w:rsidRPr="004022F8">
        <w:rPr>
          <w:rFonts w:ascii="Arial" w:hAnsi="Arial" w:cs="Arial"/>
          <w:b/>
          <w:sz w:val="22"/>
        </w:rPr>
        <w:t>;</w:t>
      </w:r>
      <w:r w:rsidR="00154CC0" w:rsidRPr="004022F8">
        <w:rPr>
          <w:rFonts w:ascii="Arial" w:hAnsi="Arial" w:cs="Arial"/>
          <w:b/>
          <w:sz w:val="22"/>
        </w:rPr>
        <w:t xml:space="preserve"> </w:t>
      </w:r>
    </w:p>
    <w:p w:rsidR="005D019B" w:rsidRDefault="00134206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19-norandrostendion </w:t>
      </w:r>
      <w:r w:rsidRPr="004022F8">
        <w:rPr>
          <w:rFonts w:ascii="Arial" w:hAnsi="Arial" w:cs="Arial"/>
          <w:sz w:val="22"/>
        </w:rPr>
        <w:t>(estr-4-en-3,17-dion)</w:t>
      </w:r>
      <w:r w:rsidRPr="004022F8">
        <w:rPr>
          <w:rFonts w:ascii="Arial" w:hAnsi="Arial" w:cs="Arial"/>
          <w:b/>
          <w:sz w:val="22"/>
        </w:rPr>
        <w:t>;</w:t>
      </w:r>
      <w:r w:rsidR="006B6F56">
        <w:rPr>
          <w:rFonts w:ascii="Arial" w:hAnsi="Arial" w:cs="Arial"/>
          <w:b/>
          <w:sz w:val="22"/>
        </w:rPr>
        <w:t xml:space="preserve"> </w:t>
      </w:r>
    </w:p>
    <w:p w:rsidR="005D019B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prasteron </w:t>
      </w:r>
      <w:r w:rsidRPr="004022F8">
        <w:rPr>
          <w:rFonts w:ascii="Arial" w:hAnsi="Arial" w:cs="Arial"/>
          <w:sz w:val="22"/>
        </w:rPr>
        <w:t>(dehydroepiandrosteron, DHEA</w:t>
      </w:r>
      <w:r w:rsidR="005C1A35" w:rsidRPr="004022F8">
        <w:rPr>
          <w:rFonts w:ascii="Arial" w:hAnsi="Arial" w:cs="Arial"/>
          <w:sz w:val="22"/>
        </w:rPr>
        <w:t>, 3β-hydroxyandrost-5-en-17-on</w:t>
      </w:r>
      <w:r w:rsidRPr="004022F8">
        <w:rPr>
          <w:rFonts w:ascii="Arial" w:hAnsi="Arial" w:cs="Arial"/>
          <w:sz w:val="22"/>
        </w:rPr>
        <w:t>)</w:t>
      </w:r>
      <w:r w:rsidR="00134206" w:rsidRPr="00134206">
        <w:rPr>
          <w:rFonts w:ascii="Arial" w:hAnsi="Arial" w:cs="Arial"/>
          <w:b/>
          <w:sz w:val="22"/>
        </w:rPr>
        <w:t xml:space="preserve"> </w:t>
      </w:r>
      <w:r w:rsidR="0013420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5D019B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testosteron</w:t>
      </w:r>
      <w:r w:rsidR="005D019B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sz w:val="22"/>
        </w:rPr>
        <w:t xml:space="preserve"> 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a </w:t>
      </w:r>
      <w:r w:rsidR="00BE638C" w:rsidRPr="004022F8">
        <w:rPr>
          <w:rFonts w:ascii="Arial" w:hAnsi="Arial" w:cs="Arial"/>
          <w:sz w:val="22"/>
        </w:rPr>
        <w:t xml:space="preserve">jejich </w:t>
      </w:r>
      <w:r w:rsidRPr="004022F8">
        <w:rPr>
          <w:rFonts w:ascii="Arial" w:hAnsi="Arial" w:cs="Arial"/>
          <w:sz w:val="22"/>
        </w:rPr>
        <w:t>metabolity a isomery</w:t>
      </w:r>
      <w:r w:rsidR="006268E7" w:rsidRPr="004022F8">
        <w:rPr>
          <w:rFonts w:ascii="Arial" w:hAnsi="Arial" w:cs="Arial"/>
          <w:sz w:val="22"/>
        </w:rPr>
        <w:t>, ale ne s omezením pouze na ně</w:t>
      </w:r>
      <w:r w:rsidRPr="004022F8">
        <w:rPr>
          <w:rFonts w:ascii="Arial" w:hAnsi="Arial" w:cs="Arial"/>
          <w:sz w:val="22"/>
        </w:rPr>
        <w:t>:</w:t>
      </w: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b/>
          <w:sz w:val="22"/>
        </w:rPr>
        <w:sectPr w:rsidR="00154CC0" w:rsidRPr="004022F8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:rsidR="00154CC0" w:rsidRPr="004022F8" w:rsidRDefault="00154CC0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5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-androstan-3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5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-androstan-3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5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-androstan-3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5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-androstan-3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AC485F" w:rsidRPr="00101BEB" w:rsidRDefault="00101BEB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  <w:szCs w:val="22"/>
        </w:rPr>
      </w:pPr>
      <w:r w:rsidRPr="006050D6">
        <w:rPr>
          <w:rFonts w:ascii="Arial" w:hAnsi="Arial" w:cs="Arial"/>
          <w:b/>
          <w:bCs/>
          <w:sz w:val="22"/>
          <w:szCs w:val="22"/>
        </w:rPr>
        <w:t>5β-androstan-3α,17β-diol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6B6F56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5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</w:t>
      </w:r>
      <w:r w:rsidR="00154CC0" w:rsidRPr="004022F8">
        <w:rPr>
          <w:rFonts w:ascii="Arial" w:hAnsi="Arial" w:cs="Arial"/>
          <w:b/>
          <w:sz w:val="22"/>
        </w:rPr>
        <w:t>androst-</w:t>
      </w:r>
      <w:r>
        <w:rPr>
          <w:rFonts w:ascii="Arial" w:hAnsi="Arial" w:cs="Arial"/>
          <w:b/>
          <w:sz w:val="22"/>
        </w:rPr>
        <w:t>2</w:t>
      </w:r>
      <w:r w:rsidR="00154CC0" w:rsidRPr="004022F8">
        <w:rPr>
          <w:rFonts w:ascii="Arial" w:hAnsi="Arial" w:cs="Arial"/>
          <w:b/>
          <w:sz w:val="22"/>
        </w:rPr>
        <w:t>-en-</w:t>
      </w:r>
      <w:r>
        <w:rPr>
          <w:rFonts w:ascii="Arial" w:hAnsi="Arial" w:cs="Arial"/>
          <w:b/>
          <w:sz w:val="22"/>
        </w:rPr>
        <w:t>17-on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6B6F56" w:rsidRPr="004022F8" w:rsidRDefault="006B6F56" w:rsidP="006B6F56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androst-4-en-3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-diol;</w:t>
      </w:r>
    </w:p>
    <w:p w:rsidR="00154CC0" w:rsidRPr="004022F8" w:rsidRDefault="00154CC0" w:rsidP="005A78E8">
      <w:pPr>
        <w:pStyle w:val="Blockquote"/>
        <w:tabs>
          <w:tab w:val="left" w:pos="2880"/>
        </w:tabs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androst-4-en-3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androst-</w:t>
      </w:r>
      <w:r w:rsidR="00301393">
        <w:rPr>
          <w:rFonts w:ascii="Arial" w:hAnsi="Arial" w:cs="Arial"/>
          <w:b/>
          <w:sz w:val="22"/>
        </w:rPr>
        <w:t>4</w:t>
      </w:r>
      <w:r w:rsidRPr="004022F8">
        <w:rPr>
          <w:rFonts w:ascii="Arial" w:hAnsi="Arial" w:cs="Arial"/>
          <w:b/>
          <w:sz w:val="22"/>
        </w:rPr>
        <w:t>-en-3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androst-5-en-3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androst-5-en-3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A78E8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androst-5-en-3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,17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-diol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4-androstendiol </w:t>
      </w:r>
      <w:r w:rsidRPr="004022F8">
        <w:rPr>
          <w:rFonts w:ascii="Arial" w:hAnsi="Arial" w:cs="Arial"/>
          <w:sz w:val="22"/>
        </w:rPr>
        <w:t>(androst-4-en-3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z w:val="22"/>
        </w:rPr>
        <w:t>,17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z w:val="22"/>
        </w:rPr>
        <w:t>-diol)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Default="00154CC0" w:rsidP="005D019B">
      <w:pPr>
        <w:pStyle w:val="Blockquote"/>
        <w:spacing w:before="0" w:after="0"/>
        <w:ind w:left="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 xml:space="preserve">5-androstendion </w:t>
      </w:r>
      <w:r w:rsidRPr="004022F8">
        <w:rPr>
          <w:rFonts w:ascii="Arial" w:hAnsi="Arial" w:cs="Arial"/>
          <w:sz w:val="22"/>
        </w:rPr>
        <w:t>(androst-5-en-3,17-dion)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01BEB" w:rsidRPr="00101BEB" w:rsidRDefault="00101BEB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  <w:szCs w:val="22"/>
        </w:rPr>
      </w:pPr>
      <w:r w:rsidRPr="006050D6">
        <w:rPr>
          <w:rFonts w:ascii="Arial" w:hAnsi="Arial" w:cs="Arial"/>
          <w:b/>
          <w:bCs/>
          <w:sz w:val="22"/>
          <w:szCs w:val="22"/>
        </w:rPr>
        <w:t>androsteron</w:t>
      </w:r>
      <w:r w:rsidR="00134206" w:rsidRPr="004022F8">
        <w:rPr>
          <w:rFonts w:ascii="Arial" w:hAnsi="Arial" w:cs="Arial"/>
          <w:b/>
          <w:sz w:val="22"/>
        </w:rPr>
        <w:t>;</w:t>
      </w:r>
      <w:r w:rsidRPr="006050D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54CC0" w:rsidRPr="004022F8" w:rsidRDefault="00154CC0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epi-dihydrotestosteron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154CC0" w:rsidRPr="004022F8" w:rsidRDefault="00154CC0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epitestosteron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5C1A35" w:rsidRPr="004022F8" w:rsidRDefault="005C1A35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etiocholanolon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F379FF" w:rsidRPr="004022F8" w:rsidRDefault="00F379FF" w:rsidP="005D019B">
      <w:pPr>
        <w:ind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Pr="004022F8">
        <w:rPr>
          <w:rFonts w:ascii="Arial" w:hAnsi="Arial" w:cs="Arial"/>
          <w:b/>
          <w:sz w:val="22"/>
        </w:rPr>
        <w:sym w:font="Symbol" w:char="F062"/>
      </w:r>
      <w:r w:rsidRPr="004022F8">
        <w:rPr>
          <w:rFonts w:ascii="Arial" w:hAnsi="Arial" w:cs="Arial"/>
          <w:b/>
          <w:sz w:val="22"/>
        </w:rPr>
        <w:t>-hydroxy-5</w:t>
      </w:r>
      <w:r w:rsidRPr="004022F8">
        <w:rPr>
          <w:rFonts w:ascii="Arial" w:hAnsi="Arial" w:cs="Arial"/>
          <w:b/>
          <w:sz w:val="22"/>
        </w:rPr>
        <w:sym w:font="Symbol" w:char="F061"/>
      </w:r>
      <w:r w:rsidRPr="004022F8"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>androstan-17-on</w:t>
      </w:r>
      <w:r w:rsidR="00134206" w:rsidRPr="004022F8">
        <w:rPr>
          <w:rFonts w:ascii="Arial" w:hAnsi="Arial" w:cs="Arial"/>
          <w:b/>
          <w:snapToGrid w:val="0"/>
          <w:sz w:val="22"/>
        </w:rPr>
        <w:t>;</w:t>
      </w:r>
    </w:p>
    <w:p w:rsidR="00154CC0" w:rsidRPr="004022F8" w:rsidRDefault="008A46F8" w:rsidP="005D019B">
      <w:p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7</w:t>
      </w:r>
      <w:r w:rsidR="006268E7" w:rsidRPr="004022F8">
        <w:rPr>
          <w:rFonts w:ascii="Arial" w:hAnsi="Arial" w:cs="Arial"/>
          <w:b/>
          <w:sz w:val="22"/>
        </w:rPr>
        <w:sym w:font="Symbol" w:char="F061"/>
      </w:r>
      <w:r w:rsidR="006268E7" w:rsidRPr="004022F8">
        <w:rPr>
          <w:rFonts w:ascii="Arial" w:hAnsi="Arial" w:cs="Arial"/>
          <w:b/>
          <w:sz w:val="22"/>
        </w:rPr>
        <w:t>-</w:t>
      </w:r>
      <w:r w:rsidRPr="004022F8">
        <w:rPr>
          <w:rFonts w:ascii="Arial" w:hAnsi="Arial" w:cs="Arial"/>
          <w:b/>
          <w:sz w:val="22"/>
        </w:rPr>
        <w:t>hydroxy-DHEA</w:t>
      </w:r>
      <w:r w:rsidR="00134206" w:rsidRPr="004022F8">
        <w:rPr>
          <w:rFonts w:ascii="Arial" w:hAnsi="Arial" w:cs="Arial"/>
          <w:b/>
          <w:snapToGrid w:val="0"/>
          <w:sz w:val="22"/>
        </w:rPr>
        <w:t>;</w:t>
      </w:r>
    </w:p>
    <w:p w:rsidR="00AD232B" w:rsidRPr="004022F8" w:rsidRDefault="00E14FF8" w:rsidP="005D019B">
      <w:p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7</w:t>
      </w:r>
      <w:r w:rsidR="00AD232B" w:rsidRPr="004022F8">
        <w:rPr>
          <w:rFonts w:ascii="Arial" w:hAnsi="Arial" w:cs="Arial"/>
          <w:b/>
          <w:sz w:val="22"/>
        </w:rPr>
        <w:sym w:font="Symbol" w:char="F062"/>
      </w:r>
      <w:r w:rsidR="00AD232B" w:rsidRPr="004022F8">
        <w:rPr>
          <w:rFonts w:ascii="Arial" w:hAnsi="Arial" w:cs="Arial"/>
          <w:b/>
          <w:sz w:val="22"/>
        </w:rPr>
        <w:t>-hydroxy</w:t>
      </w:r>
      <w:r w:rsidRPr="004022F8">
        <w:rPr>
          <w:rFonts w:ascii="Arial" w:hAnsi="Arial" w:cs="Arial"/>
          <w:b/>
          <w:sz w:val="22"/>
        </w:rPr>
        <w:t>-DHEA</w:t>
      </w:r>
      <w:r w:rsidR="00134206" w:rsidRPr="004022F8">
        <w:rPr>
          <w:rFonts w:ascii="Arial" w:hAnsi="Arial" w:cs="Arial"/>
          <w:b/>
          <w:snapToGrid w:val="0"/>
          <w:sz w:val="22"/>
        </w:rPr>
        <w:t>;</w:t>
      </w:r>
    </w:p>
    <w:p w:rsidR="00E14FF8" w:rsidRPr="004022F8" w:rsidRDefault="00AD232B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7-</w:t>
      </w:r>
      <w:r w:rsidR="00E14FF8" w:rsidRPr="004022F8">
        <w:rPr>
          <w:rFonts w:ascii="Arial" w:hAnsi="Arial" w:cs="Arial"/>
          <w:b/>
          <w:sz w:val="22"/>
        </w:rPr>
        <w:t>keto-DHEA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E14FF8" w:rsidRPr="004022F8" w:rsidRDefault="00E14FF8" w:rsidP="005D019B">
      <w:pPr>
        <w:pStyle w:val="Blockquote"/>
        <w:spacing w:before="0" w:after="0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19-norandrosteron</w:t>
      </w:r>
      <w:r w:rsidR="00134206" w:rsidRPr="004022F8">
        <w:rPr>
          <w:rFonts w:ascii="Arial" w:hAnsi="Arial" w:cs="Arial"/>
          <w:b/>
          <w:sz w:val="22"/>
        </w:rPr>
        <w:t>;</w:t>
      </w:r>
    </w:p>
    <w:p w:rsidR="005D019B" w:rsidRDefault="00E14FF8" w:rsidP="005D019B">
      <w:pPr>
        <w:ind w:right="72"/>
        <w:rPr>
          <w:rFonts w:ascii="Arial" w:hAnsi="Arial" w:cs="Arial"/>
          <w:b/>
          <w:sz w:val="22"/>
        </w:rPr>
        <w:sectPr w:rsidR="005D019B" w:rsidSect="005D019B">
          <w:type w:val="continuous"/>
          <w:pgSz w:w="11906" w:h="16838"/>
          <w:pgMar w:top="1417" w:right="1417" w:bottom="1417" w:left="1417" w:header="708" w:footer="708" w:gutter="0"/>
          <w:cols w:space="360"/>
        </w:sectPr>
      </w:pPr>
      <w:r w:rsidRPr="004022F8">
        <w:rPr>
          <w:rFonts w:ascii="Arial" w:hAnsi="Arial" w:cs="Arial"/>
          <w:b/>
          <w:sz w:val="22"/>
        </w:rPr>
        <w:t>19-noretiocholanolon</w:t>
      </w:r>
      <w:r w:rsidR="005D019B">
        <w:rPr>
          <w:rFonts w:ascii="Arial" w:hAnsi="Arial" w:cs="Arial"/>
          <w:b/>
          <w:sz w:val="22"/>
        </w:rPr>
        <w:t>.</w:t>
      </w:r>
    </w:p>
    <w:p w:rsidR="00AD232B" w:rsidRPr="004022F8" w:rsidRDefault="00AD232B" w:rsidP="005A78E8">
      <w:pPr>
        <w:ind w:left="360" w:right="72"/>
        <w:rPr>
          <w:rFonts w:ascii="Arial" w:hAnsi="Arial" w:cs="Arial"/>
          <w:sz w:val="22"/>
        </w:rPr>
        <w:sectPr w:rsidR="00AD232B" w:rsidRPr="004022F8" w:rsidSect="006050D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506" w:space="360"/>
            <w:col w:w="5205"/>
          </w:cols>
        </w:sect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2. Ostatní anabolické látky</w:t>
      </w:r>
      <w:r w:rsidRPr="004022F8">
        <w:rPr>
          <w:rFonts w:ascii="Arial" w:hAnsi="Arial" w:cs="Arial"/>
          <w:sz w:val="22"/>
        </w:rPr>
        <w:t>, zahrnující: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Klenbuterol</w:t>
      </w:r>
      <w:r w:rsidR="006B6F5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selektivní modulátory androgenových receptorů (SARM</w:t>
      </w:r>
      <w:r w:rsidR="00FD4BFC">
        <w:rPr>
          <w:rFonts w:ascii="Arial" w:hAnsi="Arial" w:cs="Arial"/>
          <w:b/>
          <w:sz w:val="22"/>
        </w:rPr>
        <w:t>, např. andarin a ostarin</w:t>
      </w:r>
      <w:r w:rsidRPr="004022F8">
        <w:rPr>
          <w:rFonts w:ascii="Arial" w:hAnsi="Arial" w:cs="Arial"/>
          <w:b/>
          <w:sz w:val="22"/>
        </w:rPr>
        <w:t>)</w:t>
      </w:r>
      <w:r w:rsidR="006B6F56" w:rsidRPr="006B6F56">
        <w:rPr>
          <w:rFonts w:ascii="Arial" w:hAnsi="Arial" w:cs="Arial"/>
          <w:b/>
          <w:sz w:val="22"/>
        </w:rPr>
        <w:t xml:space="preserve"> </w:t>
      </w:r>
      <w:r w:rsidR="006B6F5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tibolon</w:t>
      </w:r>
      <w:r w:rsidR="006B6F5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zeranol</w:t>
      </w:r>
      <w:r w:rsidR="00FD4BFC">
        <w:rPr>
          <w:rFonts w:ascii="Arial" w:hAnsi="Arial" w:cs="Arial"/>
          <w:b/>
          <w:sz w:val="22"/>
        </w:rPr>
        <w:t xml:space="preserve"> a</w:t>
      </w:r>
      <w:r w:rsidRPr="004022F8">
        <w:rPr>
          <w:rFonts w:ascii="Arial" w:hAnsi="Arial" w:cs="Arial"/>
          <w:b/>
          <w:sz w:val="22"/>
        </w:rPr>
        <w:t xml:space="preserve"> zilpaterol, </w:t>
      </w:r>
      <w:r w:rsidRPr="004022F8">
        <w:rPr>
          <w:rFonts w:ascii="Arial" w:hAnsi="Arial" w:cs="Arial"/>
          <w:sz w:val="22"/>
        </w:rPr>
        <w:t>ale ne s omezením pouze na ně.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2C5EEC" w:rsidRPr="004022F8" w:rsidRDefault="00154CC0" w:rsidP="005A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ascii="Arial" w:hAnsi="Arial" w:cs="Arial"/>
          <w:i/>
          <w:sz w:val="22"/>
        </w:rPr>
      </w:pPr>
      <w:r w:rsidRPr="004022F8">
        <w:rPr>
          <w:rFonts w:ascii="Arial" w:hAnsi="Arial" w:cs="Arial"/>
          <w:i/>
          <w:sz w:val="22"/>
        </w:rPr>
        <w:t>Pro účely skupiny této sekce:</w:t>
      </w:r>
    </w:p>
    <w:p w:rsidR="00154CC0" w:rsidRPr="004022F8" w:rsidRDefault="00154CC0" w:rsidP="005A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ascii="Arial" w:hAnsi="Arial" w:cs="Arial"/>
          <w:i/>
          <w:sz w:val="22"/>
        </w:rPr>
      </w:pPr>
      <w:r w:rsidRPr="004022F8">
        <w:rPr>
          <w:rFonts w:ascii="Arial" w:hAnsi="Arial" w:cs="Arial"/>
          <w:i/>
          <w:sz w:val="22"/>
        </w:rPr>
        <w:t xml:space="preserve">* „exogenní” se vztahuje k látce, kterou tělo normálně </w:t>
      </w:r>
      <w:r w:rsidR="00446583" w:rsidRPr="004022F8">
        <w:rPr>
          <w:rFonts w:ascii="Arial" w:hAnsi="Arial" w:cs="Arial"/>
          <w:i/>
          <w:sz w:val="22"/>
        </w:rPr>
        <w:t>přirozeně</w:t>
      </w:r>
      <w:r w:rsidR="00446583" w:rsidRPr="004022F8" w:rsidDel="00446583">
        <w:rPr>
          <w:rFonts w:ascii="Arial" w:hAnsi="Arial" w:cs="Arial"/>
          <w:i/>
          <w:sz w:val="22"/>
        </w:rPr>
        <w:t xml:space="preserve"> </w:t>
      </w:r>
      <w:r w:rsidR="00446583" w:rsidRPr="004022F8">
        <w:rPr>
          <w:rFonts w:ascii="Arial" w:hAnsi="Arial" w:cs="Arial"/>
          <w:i/>
          <w:sz w:val="22"/>
        </w:rPr>
        <w:t>ne</w:t>
      </w:r>
      <w:r w:rsidRPr="004022F8">
        <w:rPr>
          <w:rFonts w:ascii="Arial" w:hAnsi="Arial" w:cs="Arial"/>
          <w:i/>
          <w:sz w:val="22"/>
        </w:rPr>
        <w:t>produk</w:t>
      </w:r>
      <w:r w:rsidR="00446583" w:rsidRPr="004022F8">
        <w:rPr>
          <w:rFonts w:ascii="Arial" w:hAnsi="Arial" w:cs="Arial"/>
          <w:i/>
          <w:sz w:val="22"/>
        </w:rPr>
        <w:t>uje</w:t>
      </w:r>
      <w:r w:rsidRPr="004022F8">
        <w:rPr>
          <w:rFonts w:ascii="Arial" w:hAnsi="Arial" w:cs="Arial"/>
          <w:i/>
          <w:sz w:val="22"/>
        </w:rPr>
        <w:t>.</w:t>
      </w:r>
      <w:r w:rsidRPr="004022F8">
        <w:rPr>
          <w:rFonts w:ascii="Arial" w:hAnsi="Arial" w:cs="Arial"/>
          <w:i/>
          <w:sz w:val="22"/>
        </w:rPr>
        <w:br/>
        <w:t xml:space="preserve">** „endogenní” se vztahuje k látce, kterou tělo </w:t>
      </w:r>
      <w:r w:rsidR="00446583" w:rsidRPr="004022F8">
        <w:rPr>
          <w:rFonts w:ascii="Arial" w:hAnsi="Arial" w:cs="Arial"/>
          <w:i/>
          <w:sz w:val="22"/>
        </w:rPr>
        <w:t xml:space="preserve">normálně přirozeně </w:t>
      </w:r>
      <w:r w:rsidRPr="004022F8">
        <w:rPr>
          <w:rFonts w:ascii="Arial" w:hAnsi="Arial" w:cs="Arial"/>
          <w:i/>
          <w:sz w:val="22"/>
        </w:rPr>
        <w:t>produk</w:t>
      </w:r>
      <w:r w:rsidR="00362B9F" w:rsidRPr="004022F8">
        <w:rPr>
          <w:rFonts w:ascii="Arial" w:hAnsi="Arial" w:cs="Arial"/>
          <w:i/>
          <w:sz w:val="22"/>
        </w:rPr>
        <w:t>uje</w:t>
      </w:r>
      <w:r w:rsidRPr="004022F8">
        <w:rPr>
          <w:rFonts w:ascii="Arial" w:hAnsi="Arial" w:cs="Arial"/>
          <w:i/>
          <w:sz w:val="22"/>
        </w:rPr>
        <w:t>.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5D019B" w:rsidRDefault="005D019B" w:rsidP="005A78E8">
      <w:pPr>
        <w:pStyle w:val="Nadpis6"/>
        <w:ind w:right="72"/>
        <w:rPr>
          <w:rFonts w:cs="Arial"/>
          <w:sz w:val="22"/>
          <w:u w:val="none"/>
        </w:rPr>
      </w:pPr>
    </w:p>
    <w:p w:rsidR="005D019B" w:rsidRDefault="005D019B" w:rsidP="005D019B"/>
    <w:p w:rsidR="005D019B" w:rsidRDefault="005D019B" w:rsidP="005D019B"/>
    <w:p w:rsidR="005D019B" w:rsidRDefault="005D019B" w:rsidP="005D019B"/>
    <w:p w:rsidR="005D019B" w:rsidRDefault="005D019B" w:rsidP="005D019B"/>
    <w:p w:rsidR="005D019B" w:rsidRDefault="005D019B" w:rsidP="005D019B"/>
    <w:p w:rsidR="005D019B" w:rsidRPr="005D019B" w:rsidRDefault="005D019B" w:rsidP="005D019B"/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5D019B" w:rsidRDefault="005D019B" w:rsidP="005A78E8">
      <w:pPr>
        <w:pStyle w:val="Zkladntext2"/>
        <w:ind w:right="72"/>
        <w:jc w:val="both"/>
        <w:rPr>
          <w:rFonts w:cs="Arial"/>
          <w:sz w:val="22"/>
        </w:rPr>
      </w:pPr>
    </w:p>
    <w:p w:rsidR="005D019B" w:rsidRDefault="005D019B" w:rsidP="005A78E8">
      <w:pPr>
        <w:pStyle w:val="Zkladntext2"/>
        <w:ind w:right="72"/>
        <w:jc w:val="both"/>
        <w:rPr>
          <w:rFonts w:cs="Arial"/>
          <w:sz w:val="22"/>
        </w:rPr>
      </w:pPr>
    </w:p>
    <w:p w:rsidR="005D019B" w:rsidRPr="004022F8" w:rsidRDefault="005D019B" w:rsidP="005D019B">
      <w:pPr>
        <w:pStyle w:val="Nadpis6"/>
        <w:ind w:right="72"/>
        <w:rPr>
          <w:rFonts w:cs="Arial"/>
          <w:sz w:val="22"/>
          <w:u w:val="none"/>
        </w:rPr>
      </w:pPr>
      <w:r w:rsidRPr="004022F8">
        <w:rPr>
          <w:rFonts w:cs="Arial"/>
          <w:sz w:val="22"/>
          <w:u w:val="none"/>
        </w:rPr>
        <w:t>S2. PEPTIDOVÉ HORMONY, RŮSTOVÉ FAKTORY</w:t>
      </w:r>
      <w:r>
        <w:rPr>
          <w:rFonts w:cs="Arial"/>
          <w:sz w:val="22"/>
          <w:u w:val="none"/>
        </w:rPr>
        <w:t>,</w:t>
      </w:r>
      <w:r w:rsidRPr="004022F8">
        <w:rPr>
          <w:rFonts w:cs="Arial"/>
          <w:sz w:val="22"/>
          <w:u w:val="none"/>
        </w:rPr>
        <w:t xml:space="preserve"> PŘÍBUZNÉ LÁTKY</w:t>
      </w:r>
      <w:r>
        <w:rPr>
          <w:rFonts w:cs="Arial"/>
          <w:sz w:val="22"/>
          <w:u w:val="none"/>
        </w:rPr>
        <w:t xml:space="preserve"> A MIMETIKA</w:t>
      </w:r>
    </w:p>
    <w:p w:rsidR="005D019B" w:rsidRDefault="005D019B" w:rsidP="005A78E8">
      <w:pPr>
        <w:pStyle w:val="Zkladntext2"/>
        <w:ind w:right="72"/>
        <w:jc w:val="both"/>
        <w:rPr>
          <w:rFonts w:cs="Arial"/>
          <w:sz w:val="22"/>
        </w:rPr>
      </w:pPr>
    </w:p>
    <w:p w:rsidR="00154CC0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Následující látky </w:t>
      </w:r>
      <w:r w:rsidR="004A0FE6" w:rsidRPr="004022F8">
        <w:rPr>
          <w:rFonts w:cs="Arial"/>
          <w:sz w:val="22"/>
        </w:rPr>
        <w:t>a další látky s podobnou chemickou strukturou nebo podobnými biologickými účinky</w:t>
      </w:r>
      <w:r w:rsidR="004A0FE6" w:rsidRPr="004022F8" w:rsidDel="00C24E71">
        <w:rPr>
          <w:rFonts w:cs="Arial"/>
          <w:sz w:val="22"/>
        </w:rPr>
        <w:t xml:space="preserve"> </w:t>
      </w:r>
      <w:r w:rsidRPr="004022F8">
        <w:rPr>
          <w:rFonts w:cs="Arial"/>
          <w:sz w:val="22"/>
        </w:rPr>
        <w:t>jsou zakázány:</w:t>
      </w:r>
    </w:p>
    <w:p w:rsidR="00272B53" w:rsidRDefault="00272B53" w:rsidP="005A78E8">
      <w:pPr>
        <w:pStyle w:val="Zkladntext2"/>
        <w:ind w:right="72"/>
        <w:jc w:val="both"/>
        <w:rPr>
          <w:rFonts w:cs="Arial"/>
          <w:sz w:val="22"/>
        </w:rPr>
      </w:pPr>
    </w:p>
    <w:p w:rsidR="00272B53" w:rsidRPr="00870B2C" w:rsidRDefault="00272B53" w:rsidP="006050D6">
      <w:pPr>
        <w:pStyle w:val="Zkladntext2"/>
        <w:numPr>
          <w:ilvl w:val="0"/>
          <w:numId w:val="1"/>
        </w:numPr>
        <w:tabs>
          <w:tab w:val="clear" w:pos="360"/>
          <w:tab w:val="num" w:pos="-1080"/>
        </w:tabs>
        <w:ind w:right="72"/>
        <w:jc w:val="both"/>
        <w:rPr>
          <w:rFonts w:cs="Arial"/>
          <w:b/>
          <w:sz w:val="22"/>
        </w:rPr>
      </w:pPr>
      <w:r w:rsidRPr="00870B2C">
        <w:rPr>
          <w:rFonts w:cs="Arial"/>
          <w:b/>
          <w:sz w:val="22"/>
        </w:rPr>
        <w:t>Agonisté erytropoetinového receptoru: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5D019B" w:rsidRDefault="00272B53" w:rsidP="006050D6">
      <w:pPr>
        <w:ind w:left="36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1.1 </w:t>
      </w:r>
      <w:r w:rsidR="00870B2C">
        <w:rPr>
          <w:rFonts w:ascii="Arial" w:hAnsi="Arial" w:cs="Arial"/>
          <w:b/>
          <w:sz w:val="22"/>
        </w:rPr>
        <w:t xml:space="preserve">  </w:t>
      </w:r>
      <w:r w:rsidR="00154CC0" w:rsidRPr="004022F8">
        <w:rPr>
          <w:rFonts w:ascii="Arial" w:hAnsi="Arial" w:cs="Arial"/>
          <w:b/>
          <w:sz w:val="22"/>
        </w:rPr>
        <w:t>Látky stimulující erytropoesu (</w:t>
      </w:r>
      <w:r w:rsidR="009D349E">
        <w:rPr>
          <w:rFonts w:ascii="Arial" w:hAnsi="Arial" w:cs="Arial"/>
          <w:b/>
          <w:sz w:val="22"/>
        </w:rPr>
        <w:t xml:space="preserve">ESA) včetně </w:t>
      </w:r>
      <w:r w:rsidR="00154CC0" w:rsidRPr="004022F8">
        <w:rPr>
          <w:rFonts w:ascii="Arial" w:hAnsi="Arial" w:cs="Arial"/>
          <w:b/>
          <w:sz w:val="22"/>
        </w:rPr>
        <w:t xml:space="preserve">např. </w:t>
      </w:r>
    </w:p>
    <w:p w:rsidR="00870B2C" w:rsidRDefault="009D349E" w:rsidP="00870B2C">
      <w:pPr>
        <w:ind w:left="851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darbepoetin</w:t>
      </w:r>
      <w:r>
        <w:rPr>
          <w:rFonts w:ascii="Arial" w:hAnsi="Arial" w:cs="Arial"/>
          <w:b/>
          <w:sz w:val="22"/>
        </w:rPr>
        <w:t>u</w:t>
      </w:r>
      <w:r w:rsidRPr="004022F8">
        <w:rPr>
          <w:rFonts w:ascii="Arial" w:hAnsi="Arial" w:cs="Arial"/>
          <w:b/>
          <w:sz w:val="22"/>
        </w:rPr>
        <w:t xml:space="preserve"> (dEPO); </w:t>
      </w:r>
    </w:p>
    <w:p w:rsidR="00870B2C" w:rsidRDefault="00154CC0" w:rsidP="00870B2C">
      <w:pPr>
        <w:ind w:left="851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erytropoetin</w:t>
      </w:r>
      <w:r w:rsidR="009D349E">
        <w:rPr>
          <w:rFonts w:ascii="Arial" w:hAnsi="Arial" w:cs="Arial"/>
          <w:b/>
          <w:sz w:val="22"/>
        </w:rPr>
        <w:t>ů</w:t>
      </w:r>
      <w:r w:rsidRPr="004022F8">
        <w:rPr>
          <w:rFonts w:ascii="Arial" w:hAnsi="Arial" w:cs="Arial"/>
          <w:b/>
          <w:sz w:val="22"/>
        </w:rPr>
        <w:t xml:space="preserve"> (EPO)</w:t>
      </w:r>
      <w:r w:rsidR="009D349E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870B2C" w:rsidRDefault="009D349E" w:rsidP="00870B2C">
      <w:pPr>
        <w:ind w:left="851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EPO-Fc</w:t>
      </w:r>
      <w:r w:rsidRPr="004022F8">
        <w:rPr>
          <w:rFonts w:ascii="Arial" w:hAnsi="Arial" w:cs="Arial"/>
          <w:b/>
          <w:sz w:val="22"/>
        </w:rPr>
        <w:t>;</w:t>
      </w:r>
      <w:r>
        <w:rPr>
          <w:rFonts w:ascii="Arial" w:hAnsi="Arial" w:cs="Arial"/>
          <w:b/>
          <w:sz w:val="22"/>
        </w:rPr>
        <w:t xml:space="preserve"> </w:t>
      </w:r>
    </w:p>
    <w:p w:rsidR="00870B2C" w:rsidRDefault="009D349E" w:rsidP="00870B2C">
      <w:pPr>
        <w:ind w:left="851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EPO-mimetických peptidů (EMP), např. CNTO 530 a   </w:t>
      </w:r>
      <w:r w:rsidRPr="004022F8">
        <w:rPr>
          <w:rFonts w:ascii="Arial" w:hAnsi="Arial" w:cs="Arial"/>
          <w:b/>
          <w:sz w:val="22"/>
        </w:rPr>
        <w:t>peginesatid;</w:t>
      </w:r>
      <w:r>
        <w:rPr>
          <w:rFonts w:ascii="Arial" w:hAnsi="Arial" w:cs="Arial"/>
          <w:b/>
          <w:sz w:val="22"/>
        </w:rPr>
        <w:t xml:space="preserve"> </w:t>
      </w:r>
    </w:p>
    <w:p w:rsidR="00870B2C" w:rsidRDefault="00E7653F" w:rsidP="00870B2C">
      <w:pPr>
        <w:ind w:left="851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inhibitory GATA, např. K-11706</w:t>
      </w:r>
      <w:r w:rsidRPr="004022F8">
        <w:rPr>
          <w:rFonts w:ascii="Arial" w:hAnsi="Arial" w:cs="Arial"/>
          <w:b/>
          <w:snapToGrid w:val="0"/>
          <w:sz w:val="22"/>
        </w:rPr>
        <w:t>;</w:t>
      </w:r>
      <w:r w:rsidR="009D349E" w:rsidRPr="004022F8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851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methoxypolyethylenglykol-epoetin beta (CERA);</w:t>
      </w:r>
      <w:r w:rsidR="00E7653F">
        <w:rPr>
          <w:rFonts w:ascii="Arial" w:hAnsi="Arial" w:cs="Arial"/>
          <w:b/>
          <w:sz w:val="22"/>
        </w:rPr>
        <w:t xml:space="preserve"> </w:t>
      </w:r>
    </w:p>
    <w:p w:rsidR="00154CC0" w:rsidRDefault="00E7653F" w:rsidP="00870B2C">
      <w:pPr>
        <w:ind w:left="851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inhibitory transformujícího růstového faktoru beta (TGF-beta), např. sotatercept, luspatercept</w:t>
      </w:r>
      <w:r w:rsidRPr="004022F8">
        <w:rPr>
          <w:rFonts w:ascii="Arial" w:hAnsi="Arial" w:cs="Arial"/>
          <w:b/>
          <w:sz w:val="22"/>
        </w:rPr>
        <w:t>;</w:t>
      </w:r>
    </w:p>
    <w:p w:rsidR="00272B53" w:rsidRDefault="00272B53" w:rsidP="006050D6">
      <w:pPr>
        <w:ind w:left="360" w:right="72"/>
        <w:jc w:val="both"/>
        <w:rPr>
          <w:rFonts w:ascii="Arial" w:hAnsi="Arial" w:cs="Arial"/>
          <w:b/>
          <w:sz w:val="22"/>
        </w:rPr>
      </w:pPr>
    </w:p>
    <w:p w:rsidR="00870B2C" w:rsidRDefault="00272B53" w:rsidP="00870B2C">
      <w:pPr>
        <w:ind w:left="851" w:right="72" w:hanging="49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1.2 </w:t>
      </w:r>
      <w:r w:rsidR="00870B2C">
        <w:rPr>
          <w:rFonts w:ascii="Arial" w:hAnsi="Arial" w:cs="Arial"/>
          <w:b/>
          <w:sz w:val="22"/>
        </w:rPr>
        <w:t xml:space="preserve"> </w:t>
      </w:r>
      <w:r w:rsidR="009D349E">
        <w:rPr>
          <w:rFonts w:ascii="Arial" w:hAnsi="Arial" w:cs="Arial"/>
          <w:b/>
          <w:sz w:val="22"/>
        </w:rPr>
        <w:t xml:space="preserve">Agonisté neerytropoetického EPO receptoru, např. </w:t>
      </w:r>
    </w:p>
    <w:p w:rsidR="00870B2C" w:rsidRDefault="00870B2C" w:rsidP="00870B2C">
      <w:pPr>
        <w:ind w:left="851" w:right="72" w:hanging="49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  <w:r w:rsidR="009D349E">
        <w:rPr>
          <w:rFonts w:ascii="Arial" w:hAnsi="Arial" w:cs="Arial"/>
          <w:b/>
          <w:sz w:val="22"/>
        </w:rPr>
        <w:t>ARA-290</w:t>
      </w:r>
      <w:r w:rsidRPr="004022F8">
        <w:rPr>
          <w:rFonts w:ascii="Arial" w:hAnsi="Arial" w:cs="Arial"/>
          <w:b/>
          <w:sz w:val="22"/>
        </w:rPr>
        <w:t>;</w:t>
      </w:r>
      <w:r w:rsidR="009D349E">
        <w:rPr>
          <w:rFonts w:ascii="Arial" w:hAnsi="Arial" w:cs="Arial"/>
          <w:b/>
          <w:sz w:val="22"/>
        </w:rPr>
        <w:t xml:space="preserve"> </w:t>
      </w:r>
    </w:p>
    <w:p w:rsidR="00870B2C" w:rsidRDefault="00870B2C" w:rsidP="00870B2C">
      <w:pPr>
        <w:ind w:left="851" w:right="72" w:hanging="49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  <w:r w:rsidR="009D349E">
        <w:rPr>
          <w:rFonts w:ascii="Arial" w:hAnsi="Arial" w:cs="Arial"/>
          <w:b/>
          <w:sz w:val="22"/>
        </w:rPr>
        <w:t>asialo EPO</w:t>
      </w:r>
      <w:r w:rsidRPr="004022F8">
        <w:rPr>
          <w:rFonts w:ascii="Arial" w:hAnsi="Arial" w:cs="Arial"/>
          <w:b/>
          <w:sz w:val="22"/>
        </w:rPr>
        <w:t>;</w:t>
      </w:r>
      <w:r>
        <w:rPr>
          <w:rFonts w:ascii="Arial" w:hAnsi="Arial" w:cs="Arial"/>
          <w:b/>
          <w:sz w:val="22"/>
        </w:rPr>
        <w:t xml:space="preserve"> </w:t>
      </w:r>
    </w:p>
    <w:p w:rsidR="00272B53" w:rsidRDefault="00870B2C" w:rsidP="00870B2C">
      <w:pPr>
        <w:ind w:left="851" w:right="72" w:hanging="49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  <w:r w:rsidR="009D349E">
        <w:rPr>
          <w:rFonts w:ascii="Arial" w:hAnsi="Arial" w:cs="Arial"/>
          <w:b/>
          <w:sz w:val="22"/>
        </w:rPr>
        <w:t>karbamylovaný EPO</w:t>
      </w:r>
      <w:r w:rsidRPr="004022F8">
        <w:rPr>
          <w:rFonts w:ascii="Arial" w:hAnsi="Arial" w:cs="Arial"/>
          <w:b/>
          <w:sz w:val="22"/>
        </w:rPr>
        <w:t>;</w:t>
      </w:r>
    </w:p>
    <w:p w:rsidR="00272B53" w:rsidRPr="004022F8" w:rsidRDefault="00272B53" w:rsidP="006050D6">
      <w:pPr>
        <w:ind w:right="72"/>
        <w:jc w:val="both"/>
        <w:rPr>
          <w:rFonts w:ascii="Arial" w:hAnsi="Arial" w:cs="Arial"/>
          <w:b/>
          <w:sz w:val="22"/>
        </w:rPr>
      </w:pPr>
    </w:p>
    <w:p w:rsidR="00272B53" w:rsidRDefault="006447BD" w:rsidP="006050D6">
      <w:pPr>
        <w:numPr>
          <w:ilvl w:val="0"/>
          <w:numId w:val="1"/>
        </w:numPr>
        <w:tabs>
          <w:tab w:val="clear" w:pos="360"/>
          <w:tab w:val="num" w:pos="-720"/>
        </w:tabs>
        <w:ind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17"/>
        </w:rPr>
        <w:t>S</w:t>
      </w:r>
      <w:r w:rsidR="00272B53" w:rsidRPr="004022F8">
        <w:rPr>
          <w:rFonts w:ascii="Arial" w:hAnsi="Arial" w:cs="Arial"/>
          <w:b/>
          <w:sz w:val="22"/>
          <w:szCs w:val="17"/>
        </w:rPr>
        <w:t>tabilizátory</w:t>
      </w:r>
      <w:r w:rsidR="00272B53" w:rsidRPr="00396E26">
        <w:rPr>
          <w:rFonts w:ascii="Arial" w:hAnsi="Arial" w:cs="Arial"/>
          <w:b/>
          <w:sz w:val="22"/>
          <w:szCs w:val="17"/>
        </w:rPr>
        <w:t xml:space="preserve"> </w:t>
      </w:r>
      <w:r w:rsidRPr="004022F8">
        <w:rPr>
          <w:rFonts w:ascii="Arial" w:hAnsi="Arial" w:cs="Arial"/>
          <w:b/>
          <w:sz w:val="22"/>
          <w:szCs w:val="17"/>
        </w:rPr>
        <w:t>hypoxii vyvolávajícího faktoru</w:t>
      </w:r>
      <w:r>
        <w:rPr>
          <w:rFonts w:ascii="Arial" w:hAnsi="Arial" w:cs="Arial"/>
          <w:b/>
          <w:sz w:val="22"/>
          <w:szCs w:val="17"/>
        </w:rPr>
        <w:t xml:space="preserve"> (HIF),</w:t>
      </w:r>
      <w:r w:rsidRPr="004022F8">
        <w:rPr>
          <w:rFonts w:ascii="Arial" w:hAnsi="Arial" w:cs="Arial"/>
          <w:b/>
          <w:sz w:val="22"/>
          <w:szCs w:val="17"/>
        </w:rPr>
        <w:t xml:space="preserve"> </w:t>
      </w:r>
      <w:r>
        <w:rPr>
          <w:rFonts w:ascii="Arial" w:hAnsi="Arial" w:cs="Arial"/>
          <w:b/>
          <w:sz w:val="22"/>
          <w:szCs w:val="17"/>
        </w:rPr>
        <w:t>např. kobalt</w:t>
      </w:r>
      <w:r w:rsidR="00D04501">
        <w:rPr>
          <w:rFonts w:ascii="Arial" w:hAnsi="Arial" w:cs="Arial"/>
          <w:b/>
          <w:sz w:val="22"/>
          <w:szCs w:val="17"/>
        </w:rPr>
        <w:t>, molidustat</w:t>
      </w:r>
      <w:r>
        <w:rPr>
          <w:rFonts w:ascii="Arial" w:hAnsi="Arial" w:cs="Arial"/>
          <w:b/>
          <w:sz w:val="22"/>
          <w:szCs w:val="17"/>
        </w:rPr>
        <w:t xml:space="preserve"> a </w:t>
      </w:r>
      <w:r w:rsidR="00D04501">
        <w:rPr>
          <w:rFonts w:ascii="Arial" w:hAnsi="Arial" w:cs="Arial"/>
          <w:b/>
          <w:sz w:val="22"/>
          <w:szCs w:val="17"/>
        </w:rPr>
        <w:t>roxadustat (</w:t>
      </w:r>
      <w:r>
        <w:rPr>
          <w:rFonts w:ascii="Arial" w:hAnsi="Arial" w:cs="Arial"/>
          <w:b/>
          <w:sz w:val="22"/>
          <w:szCs w:val="17"/>
        </w:rPr>
        <w:t>FG-4592</w:t>
      </w:r>
      <w:r w:rsidR="00D04501">
        <w:rPr>
          <w:rFonts w:ascii="Arial" w:hAnsi="Arial" w:cs="Arial"/>
          <w:b/>
          <w:sz w:val="22"/>
          <w:szCs w:val="17"/>
        </w:rPr>
        <w:t>)</w:t>
      </w:r>
      <w:r w:rsidRPr="004022F8">
        <w:rPr>
          <w:rFonts w:ascii="Arial" w:hAnsi="Arial" w:cs="Arial"/>
          <w:b/>
          <w:sz w:val="22"/>
        </w:rPr>
        <w:t>;</w:t>
      </w:r>
      <w:r>
        <w:rPr>
          <w:rFonts w:ascii="Arial" w:hAnsi="Arial" w:cs="Arial"/>
          <w:b/>
          <w:sz w:val="22"/>
        </w:rPr>
        <w:t xml:space="preserve"> a </w:t>
      </w:r>
      <w:r>
        <w:rPr>
          <w:rFonts w:ascii="Arial" w:hAnsi="Arial" w:cs="Arial"/>
          <w:b/>
          <w:sz w:val="22"/>
          <w:szCs w:val="17"/>
        </w:rPr>
        <w:t xml:space="preserve">aktivátory </w:t>
      </w:r>
      <w:r w:rsidRPr="004022F8">
        <w:rPr>
          <w:rFonts w:ascii="Arial" w:hAnsi="Arial" w:cs="Arial"/>
          <w:b/>
          <w:sz w:val="22"/>
          <w:szCs w:val="17"/>
        </w:rPr>
        <w:t>HIF,</w:t>
      </w:r>
      <w:r>
        <w:rPr>
          <w:rFonts w:ascii="Arial" w:hAnsi="Arial" w:cs="Arial"/>
          <w:b/>
          <w:sz w:val="22"/>
          <w:szCs w:val="17"/>
        </w:rPr>
        <w:t xml:space="preserve"> např. argon</w:t>
      </w:r>
      <w:r w:rsidR="00D04501">
        <w:rPr>
          <w:rFonts w:ascii="Arial" w:hAnsi="Arial" w:cs="Arial"/>
          <w:b/>
          <w:sz w:val="22"/>
          <w:szCs w:val="17"/>
        </w:rPr>
        <w:t xml:space="preserve"> a</w:t>
      </w:r>
      <w:r>
        <w:rPr>
          <w:rFonts w:ascii="Arial" w:hAnsi="Arial" w:cs="Arial"/>
          <w:b/>
          <w:sz w:val="22"/>
          <w:szCs w:val="17"/>
        </w:rPr>
        <w:t xml:space="preserve"> xenon</w:t>
      </w:r>
      <w:r w:rsidR="00D04501">
        <w:rPr>
          <w:rFonts w:ascii="Arial" w:hAnsi="Arial" w:cs="Arial"/>
          <w:b/>
          <w:sz w:val="22"/>
        </w:rPr>
        <w:t>.</w:t>
      </w:r>
      <w:r w:rsidR="00D04501">
        <w:rPr>
          <w:rFonts w:ascii="Arial" w:hAnsi="Arial" w:cs="Arial"/>
          <w:b/>
          <w:sz w:val="22"/>
          <w:szCs w:val="17"/>
        </w:rPr>
        <w:t xml:space="preserve"> </w:t>
      </w:r>
    </w:p>
    <w:p w:rsidR="00272B53" w:rsidRDefault="00272B53" w:rsidP="006050D6">
      <w:pPr>
        <w:ind w:left="360" w:right="72"/>
        <w:jc w:val="both"/>
        <w:rPr>
          <w:rFonts w:ascii="Arial" w:hAnsi="Arial" w:cs="Arial"/>
          <w:b/>
          <w:sz w:val="22"/>
        </w:rPr>
      </w:pPr>
    </w:p>
    <w:p w:rsidR="00154CC0" w:rsidRPr="006050D6" w:rsidRDefault="00154CC0" w:rsidP="006050D6">
      <w:pPr>
        <w:numPr>
          <w:ilvl w:val="0"/>
          <w:numId w:val="1"/>
        </w:numPr>
        <w:tabs>
          <w:tab w:val="clear" w:pos="360"/>
          <w:tab w:val="num" w:pos="-720"/>
        </w:tabs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Choriogonadotropin (CG) a luteinizační hormon (LH)</w:t>
      </w:r>
      <w:r w:rsidR="00C24E71" w:rsidRPr="004022F8">
        <w:rPr>
          <w:rFonts w:ascii="Arial" w:hAnsi="Arial" w:cs="Arial"/>
          <w:b/>
          <w:sz w:val="22"/>
        </w:rPr>
        <w:t xml:space="preserve"> </w:t>
      </w:r>
      <w:r w:rsidR="00C24E71" w:rsidRPr="004022F8">
        <w:rPr>
          <w:rFonts w:ascii="Arial" w:hAnsi="Arial" w:cs="Arial"/>
          <w:sz w:val="22"/>
        </w:rPr>
        <w:t>a jejich uvolňující faktory</w:t>
      </w:r>
      <w:r w:rsidR="006447BD">
        <w:rPr>
          <w:rFonts w:ascii="Arial" w:hAnsi="Arial" w:cs="Arial"/>
          <w:sz w:val="22"/>
        </w:rPr>
        <w:t xml:space="preserve">, např. </w:t>
      </w:r>
      <w:r w:rsidR="006447BD">
        <w:rPr>
          <w:rFonts w:ascii="Arial" w:hAnsi="Arial" w:cs="Arial"/>
          <w:b/>
          <w:sz w:val="22"/>
        </w:rPr>
        <w:t xml:space="preserve">buserelin, gonadorelin a </w:t>
      </w:r>
      <w:r w:rsidR="00E320AB">
        <w:rPr>
          <w:rFonts w:ascii="Arial" w:hAnsi="Arial" w:cs="Arial"/>
          <w:b/>
          <w:sz w:val="22"/>
        </w:rPr>
        <w:t>leupro</w:t>
      </w:r>
      <w:r w:rsidR="006447BD">
        <w:rPr>
          <w:rFonts w:ascii="Arial" w:hAnsi="Arial" w:cs="Arial"/>
          <w:b/>
          <w:sz w:val="22"/>
        </w:rPr>
        <w:t>relin,</w:t>
      </w:r>
      <w:r w:rsidRPr="004022F8">
        <w:rPr>
          <w:rFonts w:ascii="Arial" w:hAnsi="Arial" w:cs="Arial"/>
          <w:sz w:val="22"/>
        </w:rPr>
        <w:t xml:space="preserve"> u mužů</w:t>
      </w:r>
      <w:r w:rsidR="00D04501">
        <w:rPr>
          <w:rFonts w:ascii="Arial" w:hAnsi="Arial" w:cs="Arial"/>
          <w:sz w:val="22"/>
        </w:rPr>
        <w:t>.</w:t>
      </w:r>
    </w:p>
    <w:p w:rsidR="00272B53" w:rsidRPr="004022F8" w:rsidRDefault="00272B53" w:rsidP="006050D6">
      <w:pPr>
        <w:ind w:left="360" w:right="72"/>
        <w:jc w:val="both"/>
        <w:rPr>
          <w:rFonts w:ascii="Arial" w:hAnsi="Arial" w:cs="Arial"/>
          <w:b/>
          <w:sz w:val="22"/>
        </w:rPr>
      </w:pPr>
    </w:p>
    <w:p w:rsidR="00154CC0" w:rsidRDefault="00154CC0" w:rsidP="006050D6">
      <w:pPr>
        <w:numPr>
          <w:ilvl w:val="0"/>
          <w:numId w:val="1"/>
        </w:numPr>
        <w:tabs>
          <w:tab w:val="clear" w:pos="360"/>
          <w:tab w:val="num" w:pos="-360"/>
        </w:tabs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Kortikotropiny</w:t>
      </w:r>
      <w:r w:rsidR="004A0FE6" w:rsidRPr="004022F8">
        <w:rPr>
          <w:rFonts w:ascii="Arial" w:hAnsi="Arial" w:cs="Arial"/>
          <w:b/>
          <w:sz w:val="22"/>
        </w:rPr>
        <w:t xml:space="preserve"> </w:t>
      </w:r>
      <w:r w:rsidR="004A0FE6" w:rsidRPr="004022F8">
        <w:rPr>
          <w:rFonts w:ascii="Arial" w:hAnsi="Arial" w:cs="Arial"/>
          <w:sz w:val="22"/>
        </w:rPr>
        <w:t>a jejich uvolňující faktory</w:t>
      </w:r>
      <w:r w:rsidR="006447BD">
        <w:rPr>
          <w:rFonts w:ascii="Arial" w:hAnsi="Arial" w:cs="Arial"/>
          <w:sz w:val="22"/>
        </w:rPr>
        <w:t>, např. kortikorelin</w:t>
      </w:r>
      <w:r w:rsidR="00D04501">
        <w:rPr>
          <w:rFonts w:ascii="Arial" w:hAnsi="Arial" w:cs="Arial"/>
          <w:b/>
          <w:sz w:val="22"/>
        </w:rPr>
        <w:t>.</w:t>
      </w:r>
    </w:p>
    <w:p w:rsidR="00272B53" w:rsidRDefault="00272B53" w:rsidP="006050D6">
      <w:pPr>
        <w:pStyle w:val="Odstavecseseznamem"/>
        <w:rPr>
          <w:rFonts w:ascii="Arial" w:hAnsi="Arial" w:cs="Arial"/>
          <w:b/>
          <w:sz w:val="22"/>
        </w:rPr>
      </w:pPr>
    </w:p>
    <w:p w:rsidR="00EF113A" w:rsidRPr="004022F8" w:rsidRDefault="00154CC0" w:rsidP="006050D6">
      <w:pPr>
        <w:numPr>
          <w:ilvl w:val="0"/>
          <w:numId w:val="1"/>
        </w:numPr>
        <w:tabs>
          <w:tab w:val="clear" w:pos="360"/>
          <w:tab w:val="num" w:pos="0"/>
        </w:tabs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Růstový hormon </w:t>
      </w:r>
      <w:r w:rsidRPr="006050D6">
        <w:rPr>
          <w:rFonts w:ascii="Arial" w:hAnsi="Arial" w:cs="Arial"/>
          <w:sz w:val="22"/>
        </w:rPr>
        <w:t>(GH)</w:t>
      </w:r>
      <w:r w:rsidR="004A0FE6" w:rsidRPr="004022F8">
        <w:rPr>
          <w:rFonts w:ascii="Arial" w:hAnsi="Arial" w:cs="Arial"/>
          <w:b/>
          <w:sz w:val="22"/>
        </w:rPr>
        <w:t xml:space="preserve"> </w:t>
      </w:r>
      <w:r w:rsidR="004A0FE6" w:rsidRPr="004022F8">
        <w:rPr>
          <w:rFonts w:ascii="Arial" w:hAnsi="Arial" w:cs="Arial"/>
          <w:sz w:val="22"/>
        </w:rPr>
        <w:t>a jeho uvolňující faktory</w:t>
      </w:r>
      <w:r w:rsidR="00567A62">
        <w:rPr>
          <w:rFonts w:ascii="Arial" w:hAnsi="Arial" w:cs="Arial"/>
          <w:sz w:val="22"/>
        </w:rPr>
        <w:t xml:space="preserve"> včetně</w:t>
      </w:r>
      <w:r w:rsidR="00D04501">
        <w:rPr>
          <w:rFonts w:ascii="Arial" w:hAnsi="Arial" w:cs="Arial"/>
          <w:sz w:val="22"/>
        </w:rPr>
        <w:t>:</w:t>
      </w:r>
      <w:r w:rsidR="00567A62">
        <w:rPr>
          <w:rFonts w:ascii="Arial" w:hAnsi="Arial" w:cs="Arial"/>
          <w:sz w:val="22"/>
        </w:rPr>
        <w:t xml:space="preserve"> </w:t>
      </w:r>
      <w:r w:rsidR="00567A62" w:rsidRPr="006050D6">
        <w:rPr>
          <w:rFonts w:ascii="Arial" w:hAnsi="Arial" w:cs="Arial"/>
          <w:b/>
          <w:sz w:val="22"/>
        </w:rPr>
        <w:t>hormonu uvolňujícího růstový hormon</w:t>
      </w:r>
      <w:r w:rsidR="00567A62">
        <w:rPr>
          <w:rFonts w:ascii="Arial" w:hAnsi="Arial" w:cs="Arial"/>
          <w:sz w:val="22"/>
        </w:rPr>
        <w:t xml:space="preserve"> (GHRH) a jeho </w:t>
      </w:r>
      <w:r w:rsidR="00567A62" w:rsidRPr="006050D6">
        <w:rPr>
          <w:rFonts w:ascii="Arial" w:hAnsi="Arial" w:cs="Arial"/>
          <w:b/>
          <w:sz w:val="22"/>
        </w:rPr>
        <w:t>analogů</w:t>
      </w:r>
      <w:r w:rsidR="00567A62">
        <w:rPr>
          <w:rFonts w:ascii="Arial" w:hAnsi="Arial" w:cs="Arial"/>
          <w:b/>
          <w:sz w:val="22"/>
        </w:rPr>
        <w:t xml:space="preserve">, </w:t>
      </w:r>
      <w:r w:rsidR="00567A62">
        <w:rPr>
          <w:rFonts w:ascii="Arial" w:hAnsi="Arial" w:cs="Arial"/>
          <w:sz w:val="22"/>
        </w:rPr>
        <w:t xml:space="preserve">např. </w:t>
      </w:r>
      <w:r w:rsidR="00567A62">
        <w:rPr>
          <w:rFonts w:ascii="Arial" w:hAnsi="Arial" w:cs="Arial"/>
          <w:b/>
          <w:sz w:val="22"/>
        </w:rPr>
        <w:t xml:space="preserve">CJC-1295, sermorelinu </w:t>
      </w:r>
      <w:r w:rsidR="00567A62" w:rsidRPr="006050D6">
        <w:rPr>
          <w:rFonts w:ascii="Arial" w:hAnsi="Arial" w:cs="Arial"/>
          <w:sz w:val="22"/>
        </w:rPr>
        <w:t>a</w:t>
      </w:r>
      <w:r w:rsidR="00567A62">
        <w:rPr>
          <w:rFonts w:ascii="Arial" w:hAnsi="Arial" w:cs="Arial"/>
          <w:b/>
          <w:sz w:val="22"/>
        </w:rPr>
        <w:t xml:space="preserve"> tesamorelinu</w:t>
      </w:r>
      <w:r w:rsidR="00567A62" w:rsidRPr="004022F8">
        <w:rPr>
          <w:rFonts w:ascii="Arial" w:hAnsi="Arial" w:cs="Arial"/>
          <w:b/>
          <w:sz w:val="22"/>
        </w:rPr>
        <w:t>;</w:t>
      </w:r>
      <w:r w:rsidR="00567A62">
        <w:rPr>
          <w:rFonts w:ascii="Arial" w:hAnsi="Arial" w:cs="Arial"/>
          <w:b/>
          <w:sz w:val="22"/>
        </w:rPr>
        <w:t xml:space="preserve"> </w:t>
      </w:r>
      <w:r w:rsidR="00B101AD">
        <w:rPr>
          <w:rFonts w:ascii="Arial" w:hAnsi="Arial" w:cs="Arial"/>
          <w:b/>
          <w:sz w:val="22"/>
        </w:rPr>
        <w:t>s</w:t>
      </w:r>
      <w:r w:rsidR="00567A62">
        <w:rPr>
          <w:rFonts w:ascii="Arial" w:hAnsi="Arial" w:cs="Arial"/>
          <w:b/>
          <w:sz w:val="22"/>
        </w:rPr>
        <w:t>ekretagog</w:t>
      </w:r>
      <w:r w:rsidR="00B46995">
        <w:rPr>
          <w:rFonts w:ascii="Arial" w:hAnsi="Arial" w:cs="Arial"/>
          <w:b/>
          <w:sz w:val="22"/>
        </w:rPr>
        <w:t>ů</w:t>
      </w:r>
      <w:r w:rsidR="00567A62">
        <w:rPr>
          <w:rFonts w:ascii="Arial" w:hAnsi="Arial" w:cs="Arial"/>
          <w:b/>
          <w:sz w:val="22"/>
        </w:rPr>
        <w:t xml:space="preserve"> růstového hormonu </w:t>
      </w:r>
      <w:r w:rsidR="00567A62" w:rsidRPr="006050D6">
        <w:rPr>
          <w:rFonts w:ascii="Arial" w:hAnsi="Arial" w:cs="Arial"/>
          <w:sz w:val="22"/>
        </w:rPr>
        <w:t>(GHS),</w:t>
      </w:r>
      <w:r w:rsidR="00567A62">
        <w:rPr>
          <w:rFonts w:ascii="Arial" w:hAnsi="Arial" w:cs="Arial"/>
          <w:b/>
          <w:sz w:val="22"/>
        </w:rPr>
        <w:t xml:space="preserve"> </w:t>
      </w:r>
      <w:r w:rsidR="00567A62" w:rsidRPr="006050D6">
        <w:rPr>
          <w:rFonts w:ascii="Arial" w:hAnsi="Arial" w:cs="Arial"/>
          <w:sz w:val="22"/>
        </w:rPr>
        <w:t>např.</w:t>
      </w:r>
      <w:r w:rsidR="00567A62">
        <w:rPr>
          <w:rFonts w:ascii="Arial" w:hAnsi="Arial" w:cs="Arial"/>
          <w:b/>
          <w:sz w:val="22"/>
        </w:rPr>
        <w:t xml:space="preserve"> ghrelin</w:t>
      </w:r>
      <w:r w:rsidR="00B46995">
        <w:rPr>
          <w:rFonts w:ascii="Arial" w:hAnsi="Arial" w:cs="Arial"/>
          <w:b/>
          <w:sz w:val="22"/>
        </w:rPr>
        <w:t>u</w:t>
      </w:r>
      <w:r w:rsidR="00567A62">
        <w:rPr>
          <w:rFonts w:ascii="Arial" w:hAnsi="Arial" w:cs="Arial"/>
          <w:b/>
          <w:sz w:val="22"/>
        </w:rPr>
        <w:t xml:space="preserve"> a mimetik ghrelinu, </w:t>
      </w:r>
      <w:r w:rsidR="00567A62" w:rsidRPr="006050D6">
        <w:rPr>
          <w:rFonts w:ascii="Arial" w:hAnsi="Arial" w:cs="Arial"/>
          <w:sz w:val="22"/>
        </w:rPr>
        <w:t>např.</w:t>
      </w:r>
      <w:r w:rsidR="00567A62">
        <w:rPr>
          <w:rFonts w:ascii="Arial" w:hAnsi="Arial" w:cs="Arial"/>
          <w:b/>
          <w:sz w:val="22"/>
        </w:rPr>
        <w:t xml:space="preserve"> anamorelin</w:t>
      </w:r>
      <w:r w:rsidR="00B46995">
        <w:rPr>
          <w:rFonts w:ascii="Arial" w:hAnsi="Arial" w:cs="Arial"/>
          <w:b/>
          <w:sz w:val="22"/>
        </w:rPr>
        <w:t>u</w:t>
      </w:r>
      <w:r w:rsidR="00567A62">
        <w:rPr>
          <w:rFonts w:ascii="Arial" w:hAnsi="Arial" w:cs="Arial"/>
          <w:b/>
          <w:sz w:val="22"/>
        </w:rPr>
        <w:t xml:space="preserve"> </w:t>
      </w:r>
      <w:r w:rsidR="00567A62" w:rsidRPr="006050D6">
        <w:rPr>
          <w:rFonts w:ascii="Arial" w:hAnsi="Arial" w:cs="Arial"/>
          <w:sz w:val="22"/>
        </w:rPr>
        <w:t>a</w:t>
      </w:r>
      <w:r w:rsidR="00567A62">
        <w:rPr>
          <w:rFonts w:ascii="Arial" w:hAnsi="Arial" w:cs="Arial"/>
          <w:b/>
          <w:sz w:val="22"/>
        </w:rPr>
        <w:t xml:space="preserve"> ipamorelin</w:t>
      </w:r>
      <w:r w:rsidR="00B46995">
        <w:rPr>
          <w:rFonts w:ascii="Arial" w:hAnsi="Arial" w:cs="Arial"/>
          <w:b/>
          <w:sz w:val="22"/>
        </w:rPr>
        <w:t>u</w:t>
      </w:r>
      <w:r w:rsidR="00B101AD" w:rsidRPr="004022F8">
        <w:rPr>
          <w:rFonts w:ascii="Arial" w:hAnsi="Arial" w:cs="Arial"/>
          <w:b/>
          <w:sz w:val="22"/>
        </w:rPr>
        <w:t>;</w:t>
      </w:r>
      <w:r w:rsidR="00B101AD">
        <w:rPr>
          <w:rFonts w:ascii="Arial" w:hAnsi="Arial" w:cs="Arial"/>
          <w:b/>
          <w:sz w:val="22"/>
          <w:szCs w:val="17"/>
        </w:rPr>
        <w:t xml:space="preserve"> uvolňující</w:t>
      </w:r>
      <w:r w:rsidR="00B46995">
        <w:rPr>
          <w:rFonts w:ascii="Arial" w:hAnsi="Arial" w:cs="Arial"/>
          <w:b/>
          <w:sz w:val="22"/>
          <w:szCs w:val="17"/>
        </w:rPr>
        <w:t>ch</w:t>
      </w:r>
      <w:r w:rsidR="00B101AD">
        <w:rPr>
          <w:rFonts w:ascii="Arial" w:hAnsi="Arial" w:cs="Arial"/>
          <w:b/>
          <w:sz w:val="22"/>
          <w:szCs w:val="17"/>
        </w:rPr>
        <w:t xml:space="preserve"> peptid</w:t>
      </w:r>
      <w:r w:rsidR="00B46995">
        <w:rPr>
          <w:rFonts w:ascii="Arial" w:hAnsi="Arial" w:cs="Arial"/>
          <w:b/>
          <w:sz w:val="22"/>
          <w:szCs w:val="17"/>
        </w:rPr>
        <w:t>ů</w:t>
      </w:r>
      <w:r w:rsidR="00B101AD">
        <w:rPr>
          <w:rFonts w:ascii="Arial" w:hAnsi="Arial" w:cs="Arial"/>
          <w:b/>
          <w:sz w:val="22"/>
          <w:szCs w:val="17"/>
        </w:rPr>
        <w:t xml:space="preserve"> růstového hormonu </w:t>
      </w:r>
      <w:r w:rsidR="00B101AD" w:rsidRPr="006050D6">
        <w:rPr>
          <w:rFonts w:ascii="Arial" w:hAnsi="Arial" w:cs="Arial"/>
          <w:sz w:val="22"/>
          <w:szCs w:val="17"/>
        </w:rPr>
        <w:t>(GHRP),</w:t>
      </w:r>
      <w:r w:rsidR="00B101AD">
        <w:rPr>
          <w:rFonts w:ascii="Arial" w:hAnsi="Arial" w:cs="Arial"/>
          <w:b/>
          <w:sz w:val="22"/>
          <w:szCs w:val="17"/>
        </w:rPr>
        <w:t xml:space="preserve"> </w:t>
      </w:r>
      <w:r w:rsidR="00B101AD" w:rsidRPr="006050D6">
        <w:rPr>
          <w:rFonts w:ascii="Arial" w:hAnsi="Arial" w:cs="Arial"/>
          <w:sz w:val="22"/>
          <w:szCs w:val="17"/>
        </w:rPr>
        <w:t>např.</w:t>
      </w:r>
      <w:r w:rsidR="00B101AD">
        <w:rPr>
          <w:rFonts w:ascii="Arial" w:hAnsi="Arial" w:cs="Arial"/>
          <w:b/>
          <w:sz w:val="22"/>
          <w:szCs w:val="17"/>
        </w:rPr>
        <w:t xml:space="preserve"> alexamorelin</w:t>
      </w:r>
      <w:r w:rsidR="00B46995">
        <w:rPr>
          <w:rFonts w:ascii="Arial" w:hAnsi="Arial" w:cs="Arial"/>
          <w:b/>
          <w:sz w:val="22"/>
          <w:szCs w:val="17"/>
        </w:rPr>
        <w:t>u</w:t>
      </w:r>
      <w:r w:rsidR="00B101AD">
        <w:rPr>
          <w:rFonts w:ascii="Arial" w:hAnsi="Arial" w:cs="Arial"/>
          <w:b/>
          <w:sz w:val="22"/>
          <w:szCs w:val="17"/>
        </w:rPr>
        <w:t>, GHRP-6, hexarelin</w:t>
      </w:r>
      <w:r w:rsidR="00B46995">
        <w:rPr>
          <w:rFonts w:ascii="Arial" w:hAnsi="Arial" w:cs="Arial"/>
          <w:b/>
          <w:sz w:val="22"/>
          <w:szCs w:val="17"/>
        </w:rPr>
        <w:t>u</w:t>
      </w:r>
      <w:r w:rsidR="00B101AD">
        <w:rPr>
          <w:rFonts w:ascii="Arial" w:hAnsi="Arial" w:cs="Arial"/>
          <w:b/>
          <w:sz w:val="22"/>
          <w:szCs w:val="17"/>
        </w:rPr>
        <w:t xml:space="preserve"> </w:t>
      </w:r>
      <w:r w:rsidR="00B101AD" w:rsidRPr="006050D6">
        <w:rPr>
          <w:rFonts w:ascii="Arial" w:hAnsi="Arial" w:cs="Arial"/>
          <w:sz w:val="22"/>
          <w:szCs w:val="17"/>
        </w:rPr>
        <w:t>a</w:t>
      </w:r>
      <w:r w:rsidR="00B101AD">
        <w:rPr>
          <w:rFonts w:ascii="Arial" w:hAnsi="Arial" w:cs="Arial"/>
          <w:b/>
          <w:sz w:val="22"/>
          <w:szCs w:val="17"/>
        </w:rPr>
        <w:t xml:space="preserve"> pralmorelin</w:t>
      </w:r>
      <w:r w:rsidR="00B46995">
        <w:rPr>
          <w:rFonts w:ascii="Arial" w:hAnsi="Arial" w:cs="Arial"/>
          <w:b/>
          <w:sz w:val="22"/>
          <w:szCs w:val="17"/>
        </w:rPr>
        <w:t>u</w:t>
      </w:r>
      <w:r w:rsidR="00B101AD">
        <w:rPr>
          <w:rFonts w:ascii="Arial" w:hAnsi="Arial" w:cs="Arial"/>
          <w:b/>
          <w:sz w:val="22"/>
          <w:szCs w:val="17"/>
        </w:rPr>
        <w:t xml:space="preserve"> </w:t>
      </w:r>
      <w:r w:rsidR="00B101AD" w:rsidRPr="006050D6">
        <w:rPr>
          <w:rFonts w:ascii="Arial" w:hAnsi="Arial" w:cs="Arial"/>
          <w:sz w:val="22"/>
          <w:szCs w:val="17"/>
        </w:rPr>
        <w:t>(GHRP-2).</w:t>
      </w:r>
    </w:p>
    <w:p w:rsidR="00EF113A" w:rsidRPr="004022F8" w:rsidRDefault="00EF113A" w:rsidP="005A78E8">
      <w:pPr>
        <w:ind w:right="72"/>
        <w:jc w:val="both"/>
        <w:rPr>
          <w:rFonts w:ascii="Arial" w:hAnsi="Arial" w:cs="Arial"/>
          <w:b/>
          <w:sz w:val="22"/>
        </w:rPr>
      </w:pPr>
    </w:p>
    <w:p w:rsidR="00EF113A" w:rsidRPr="004022F8" w:rsidRDefault="00EF113A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Kromě toho jsou zakázány následující růstové faktory:</w:t>
      </w:r>
    </w:p>
    <w:p w:rsidR="00154CC0" w:rsidRDefault="00413F29" w:rsidP="006050D6">
      <w:pPr>
        <w:ind w:left="708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F</w:t>
      </w:r>
      <w:r w:rsidR="00154CC0" w:rsidRPr="004022F8">
        <w:rPr>
          <w:rFonts w:ascii="Arial" w:hAnsi="Arial" w:cs="Arial"/>
          <w:b/>
          <w:sz w:val="22"/>
        </w:rPr>
        <w:t xml:space="preserve">ibroblastové růstové faktory </w:t>
      </w:r>
      <w:r w:rsidR="00154CC0" w:rsidRPr="006050D6">
        <w:rPr>
          <w:rFonts w:ascii="Arial" w:hAnsi="Arial" w:cs="Arial"/>
          <w:sz w:val="22"/>
        </w:rPr>
        <w:t>(FGFs)</w:t>
      </w:r>
      <w:r w:rsidR="004A0733" w:rsidRPr="006050D6">
        <w:rPr>
          <w:rFonts w:ascii="Arial" w:hAnsi="Arial" w:cs="Arial"/>
          <w:sz w:val="22"/>
        </w:rPr>
        <w:t>;</w:t>
      </w:r>
      <w:r w:rsidR="00154CC0" w:rsidRPr="004022F8">
        <w:rPr>
          <w:rFonts w:ascii="Arial" w:hAnsi="Arial" w:cs="Arial"/>
          <w:b/>
          <w:sz w:val="22"/>
        </w:rPr>
        <w:t xml:space="preserve"> hepatocytový růstový faktor </w:t>
      </w:r>
      <w:r w:rsidR="00154CC0" w:rsidRPr="006050D6">
        <w:rPr>
          <w:rFonts w:ascii="Arial" w:hAnsi="Arial" w:cs="Arial"/>
          <w:sz w:val="22"/>
        </w:rPr>
        <w:t>(HGF)</w:t>
      </w:r>
      <w:r w:rsidR="004A0733" w:rsidRPr="006050D6">
        <w:rPr>
          <w:rFonts w:ascii="Arial" w:hAnsi="Arial" w:cs="Arial"/>
          <w:sz w:val="22"/>
        </w:rPr>
        <w:t>;</w:t>
      </w:r>
      <w:r w:rsidR="00154CC0" w:rsidRPr="004022F8">
        <w:rPr>
          <w:rFonts w:ascii="Arial" w:hAnsi="Arial" w:cs="Arial"/>
          <w:b/>
          <w:sz w:val="22"/>
        </w:rPr>
        <w:t xml:space="preserve"> </w:t>
      </w:r>
      <w:r w:rsidR="004A0733" w:rsidRPr="004022F8">
        <w:rPr>
          <w:rFonts w:ascii="Arial" w:hAnsi="Arial" w:cs="Arial"/>
          <w:b/>
          <w:sz w:val="22"/>
        </w:rPr>
        <w:t xml:space="preserve">insulinu podobný růstový faktor-1 </w:t>
      </w:r>
      <w:r w:rsidR="004A0733" w:rsidRPr="006050D6">
        <w:rPr>
          <w:rFonts w:ascii="Arial" w:hAnsi="Arial" w:cs="Arial"/>
          <w:sz w:val="22"/>
        </w:rPr>
        <w:t>(IGF-1) a jeho</w:t>
      </w:r>
      <w:r w:rsidR="004A0733">
        <w:rPr>
          <w:rFonts w:ascii="Arial" w:hAnsi="Arial" w:cs="Arial"/>
          <w:b/>
          <w:sz w:val="22"/>
        </w:rPr>
        <w:t xml:space="preserve"> analoga</w:t>
      </w:r>
      <w:r w:rsidR="004A0733" w:rsidRPr="004022F8">
        <w:rPr>
          <w:rFonts w:ascii="Arial" w:hAnsi="Arial" w:cs="Arial"/>
          <w:b/>
          <w:sz w:val="22"/>
        </w:rPr>
        <w:t>;</w:t>
      </w:r>
      <w:r w:rsidR="004A0733">
        <w:rPr>
          <w:rFonts w:ascii="Arial" w:hAnsi="Arial" w:cs="Arial"/>
          <w:b/>
          <w:sz w:val="22"/>
        </w:rPr>
        <w:t xml:space="preserve"> </w:t>
      </w:r>
      <w:r w:rsidR="00154CC0" w:rsidRPr="004022F8">
        <w:rPr>
          <w:rFonts w:ascii="Arial" w:hAnsi="Arial" w:cs="Arial"/>
          <w:b/>
          <w:sz w:val="22"/>
        </w:rPr>
        <w:t xml:space="preserve">mechanické růstové faktory </w:t>
      </w:r>
      <w:r w:rsidR="00154CC0" w:rsidRPr="006050D6">
        <w:rPr>
          <w:rFonts w:ascii="Arial" w:hAnsi="Arial" w:cs="Arial"/>
          <w:sz w:val="22"/>
        </w:rPr>
        <w:t>(MGF)</w:t>
      </w:r>
      <w:r w:rsidR="004A0733" w:rsidRPr="006050D6">
        <w:rPr>
          <w:rFonts w:ascii="Arial" w:hAnsi="Arial" w:cs="Arial"/>
          <w:sz w:val="22"/>
        </w:rPr>
        <w:t>;</w:t>
      </w:r>
      <w:r w:rsidR="00154CC0" w:rsidRPr="004022F8">
        <w:rPr>
          <w:rFonts w:ascii="Arial" w:hAnsi="Arial" w:cs="Arial"/>
          <w:b/>
          <w:sz w:val="22"/>
        </w:rPr>
        <w:t xml:space="preserve"> růstový faktor odvozený z krevních destiček (PDGF)</w:t>
      </w:r>
      <w:r w:rsidR="004A0733" w:rsidRPr="004022F8">
        <w:rPr>
          <w:rFonts w:ascii="Arial" w:hAnsi="Arial" w:cs="Arial"/>
          <w:b/>
          <w:sz w:val="22"/>
        </w:rPr>
        <w:t>;</w:t>
      </w:r>
      <w:r w:rsidR="00154CC0" w:rsidRPr="004022F8">
        <w:rPr>
          <w:rFonts w:ascii="Arial" w:hAnsi="Arial" w:cs="Arial"/>
          <w:b/>
          <w:sz w:val="22"/>
        </w:rPr>
        <w:t xml:space="preserve"> vaskulárně-endoteliární růstový faktor (VEGF), </w:t>
      </w:r>
      <w:r w:rsidR="00154CC0" w:rsidRPr="004022F8">
        <w:rPr>
          <w:rFonts w:ascii="Arial" w:hAnsi="Arial" w:cs="Arial"/>
          <w:sz w:val="22"/>
        </w:rPr>
        <w:t>stejně jako jakékoliv jiné růstové faktory ovlivňující syntézu nebo degradaci bílkovin svalů, šlach a vaziva, krevní zásobení, využití energie, regenerativní kapacitu nebo ovlivňuj</w:t>
      </w:r>
      <w:r w:rsidR="00F1012D" w:rsidRPr="004022F8">
        <w:rPr>
          <w:rFonts w:ascii="Arial" w:hAnsi="Arial" w:cs="Arial"/>
          <w:sz w:val="22"/>
        </w:rPr>
        <w:t>ící</w:t>
      </w:r>
      <w:r w:rsidR="00154CC0" w:rsidRPr="004022F8">
        <w:rPr>
          <w:rFonts w:ascii="Arial" w:hAnsi="Arial" w:cs="Arial"/>
          <w:sz w:val="22"/>
        </w:rPr>
        <w:t xml:space="preserve"> typy svalových vláken.</w:t>
      </w:r>
    </w:p>
    <w:p w:rsidR="00BC7077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BC7077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870B2C" w:rsidRDefault="00870B2C" w:rsidP="005A78E8">
      <w:pPr>
        <w:ind w:right="72"/>
        <w:jc w:val="both"/>
        <w:rPr>
          <w:rFonts w:ascii="Arial" w:hAnsi="Arial" w:cs="Arial"/>
          <w:sz w:val="22"/>
        </w:rPr>
      </w:pPr>
    </w:p>
    <w:p w:rsidR="00870B2C" w:rsidRDefault="00870B2C" w:rsidP="005A78E8">
      <w:pPr>
        <w:ind w:right="72"/>
        <w:jc w:val="both"/>
        <w:rPr>
          <w:rFonts w:ascii="Arial" w:hAnsi="Arial" w:cs="Arial"/>
          <w:sz w:val="22"/>
        </w:rPr>
      </w:pPr>
    </w:p>
    <w:p w:rsidR="00870B2C" w:rsidRDefault="00870B2C" w:rsidP="005A78E8">
      <w:pPr>
        <w:ind w:right="72"/>
        <w:jc w:val="both"/>
        <w:rPr>
          <w:rFonts w:ascii="Arial" w:hAnsi="Arial" w:cs="Arial"/>
          <w:sz w:val="22"/>
        </w:rPr>
      </w:pPr>
    </w:p>
    <w:p w:rsidR="00870B2C" w:rsidRDefault="00870B2C" w:rsidP="005A78E8">
      <w:pPr>
        <w:ind w:right="72"/>
        <w:jc w:val="both"/>
        <w:rPr>
          <w:rFonts w:ascii="Arial" w:hAnsi="Arial" w:cs="Arial"/>
          <w:sz w:val="22"/>
        </w:rPr>
      </w:pPr>
    </w:p>
    <w:p w:rsidR="00870B2C" w:rsidRDefault="00870B2C" w:rsidP="005A78E8">
      <w:pPr>
        <w:ind w:right="72"/>
        <w:jc w:val="both"/>
        <w:rPr>
          <w:rFonts w:ascii="Arial" w:hAnsi="Arial" w:cs="Arial"/>
          <w:sz w:val="22"/>
        </w:rPr>
      </w:pPr>
    </w:p>
    <w:p w:rsidR="00870B2C" w:rsidRPr="004022F8" w:rsidRDefault="00870B2C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Nadpis7"/>
        <w:ind w:right="72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S3. BETA2- AGONISTÉ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6F66C3" w:rsidRDefault="00154CC0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Všichni </w:t>
      </w:r>
      <w:r w:rsidR="00B46995">
        <w:rPr>
          <w:rFonts w:ascii="Arial" w:hAnsi="Arial" w:cs="Arial"/>
          <w:sz w:val="22"/>
        </w:rPr>
        <w:t xml:space="preserve">selektivní i neselektivní </w:t>
      </w:r>
      <w:r w:rsidRPr="004022F8">
        <w:rPr>
          <w:rFonts w:ascii="Arial" w:hAnsi="Arial" w:cs="Arial"/>
          <w:sz w:val="22"/>
        </w:rPr>
        <w:t>beta-2 agonisté</w:t>
      </w:r>
      <w:r w:rsidR="00DB59B2" w:rsidRPr="004022F8">
        <w:rPr>
          <w:rFonts w:ascii="Arial" w:hAnsi="Arial" w:cs="Arial"/>
          <w:sz w:val="22"/>
        </w:rPr>
        <w:t>,</w:t>
      </w:r>
      <w:r w:rsidRPr="004022F8">
        <w:rPr>
          <w:rFonts w:ascii="Arial" w:hAnsi="Arial" w:cs="Arial"/>
          <w:sz w:val="22"/>
        </w:rPr>
        <w:t xml:space="preserve"> včetně </w:t>
      </w:r>
      <w:r w:rsidR="00DB59B2" w:rsidRPr="004022F8">
        <w:rPr>
          <w:rFonts w:ascii="Arial" w:hAnsi="Arial" w:cs="Arial"/>
          <w:sz w:val="22"/>
        </w:rPr>
        <w:t>všech</w:t>
      </w:r>
      <w:r w:rsidRPr="004022F8">
        <w:rPr>
          <w:rFonts w:ascii="Arial" w:hAnsi="Arial" w:cs="Arial"/>
          <w:sz w:val="22"/>
        </w:rPr>
        <w:t xml:space="preserve"> </w:t>
      </w:r>
      <w:r w:rsidR="008930D9" w:rsidRPr="008930D9">
        <w:rPr>
          <w:rFonts w:ascii="Arial" w:hAnsi="Arial" w:cs="Arial"/>
          <w:sz w:val="22"/>
        </w:rPr>
        <w:t>optických isomerů,</w:t>
      </w:r>
      <w:r w:rsidR="008612C0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jsou zakázáni</w:t>
      </w:r>
      <w:r w:rsidR="006F66C3">
        <w:rPr>
          <w:rFonts w:ascii="Arial" w:hAnsi="Arial" w:cs="Arial"/>
          <w:sz w:val="22"/>
        </w:rPr>
        <w:t>.</w:t>
      </w:r>
    </w:p>
    <w:p w:rsidR="00B46995" w:rsidRPr="004022F8" w:rsidRDefault="00B46995" w:rsidP="00B46995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Zahrnují</w:t>
      </w:r>
      <w:r>
        <w:rPr>
          <w:rFonts w:ascii="Arial" w:hAnsi="Arial" w:cs="Arial"/>
          <w:sz w:val="22"/>
        </w:rPr>
        <w:t xml:space="preserve"> (ale ne s omezením pouze na ně)</w:t>
      </w:r>
      <w:r w:rsidRPr="004022F8">
        <w:rPr>
          <w:rFonts w:ascii="Arial" w:hAnsi="Arial" w:cs="Arial"/>
          <w:sz w:val="22"/>
        </w:rPr>
        <w:t xml:space="preserve">: </w:t>
      </w:r>
    </w:p>
    <w:p w:rsidR="00B46995" w:rsidRPr="00DF1B75" w:rsidRDefault="008930D9" w:rsidP="005A78E8">
      <w:pPr>
        <w:ind w:right="72"/>
        <w:jc w:val="both"/>
        <w:rPr>
          <w:rFonts w:ascii="Arial" w:hAnsi="Arial" w:cs="Arial"/>
          <w:b/>
          <w:sz w:val="22"/>
        </w:rPr>
      </w:pPr>
      <w:r w:rsidRPr="008930D9">
        <w:rPr>
          <w:rFonts w:ascii="Arial" w:hAnsi="Arial" w:cs="Arial"/>
          <w:b/>
          <w:sz w:val="22"/>
        </w:rPr>
        <w:t>Fenoterol; formoterol; higenamin; indakaterol; olodaterol; prokaterol; reproterol; salbutamol; salmeterol; terbutalin; vilanterol.</w:t>
      </w:r>
    </w:p>
    <w:p w:rsidR="00B46995" w:rsidRDefault="00B46995" w:rsidP="005A78E8">
      <w:pPr>
        <w:ind w:right="72"/>
        <w:jc w:val="both"/>
        <w:rPr>
          <w:rFonts w:ascii="Arial" w:hAnsi="Arial" w:cs="Arial"/>
          <w:sz w:val="22"/>
        </w:rPr>
      </w:pPr>
    </w:p>
    <w:p w:rsidR="00B46995" w:rsidRDefault="00B46995" w:rsidP="005A78E8">
      <w:pPr>
        <w:ind w:right="72"/>
        <w:jc w:val="both"/>
        <w:rPr>
          <w:rFonts w:ascii="Arial" w:hAnsi="Arial" w:cs="Arial"/>
          <w:sz w:val="22"/>
        </w:rPr>
      </w:pPr>
    </w:p>
    <w:p w:rsidR="006F66C3" w:rsidRDefault="006F66C3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Výjimkou jsou:</w:t>
      </w:r>
    </w:p>
    <w:p w:rsidR="006F66C3" w:rsidRDefault="006C2CA4" w:rsidP="006050D6">
      <w:pPr>
        <w:numPr>
          <w:ilvl w:val="0"/>
          <w:numId w:val="13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inhalační</w:t>
      </w:r>
      <w:r w:rsidR="00154CC0" w:rsidRPr="004022F8">
        <w:rPr>
          <w:rFonts w:ascii="Arial" w:hAnsi="Arial" w:cs="Arial"/>
          <w:sz w:val="22"/>
        </w:rPr>
        <w:t xml:space="preserve"> </w:t>
      </w:r>
      <w:r w:rsidR="00154CC0" w:rsidRPr="006050D6">
        <w:rPr>
          <w:rFonts w:ascii="Arial" w:hAnsi="Arial" w:cs="Arial"/>
          <w:b/>
          <w:sz w:val="22"/>
        </w:rPr>
        <w:t>salbutamol</w:t>
      </w:r>
      <w:r w:rsidR="00DF1B75">
        <w:rPr>
          <w:rFonts w:ascii="Arial" w:hAnsi="Arial" w:cs="Arial"/>
          <w:b/>
          <w:sz w:val="22"/>
        </w:rPr>
        <w:t>:</w:t>
      </w:r>
      <w:r w:rsidR="00154CC0" w:rsidRPr="004022F8">
        <w:rPr>
          <w:rFonts w:ascii="Arial" w:hAnsi="Arial" w:cs="Arial"/>
          <w:sz w:val="22"/>
        </w:rPr>
        <w:t xml:space="preserve"> maximálně 1600 mikrogramů za 24 hodin</w:t>
      </w:r>
      <w:r w:rsidR="00DF1B75">
        <w:rPr>
          <w:rFonts w:ascii="Arial" w:hAnsi="Arial" w:cs="Arial"/>
          <w:sz w:val="22"/>
        </w:rPr>
        <w:t>, nepřekročit 8</w:t>
      </w:r>
      <w:r w:rsidR="00DF1B75" w:rsidRPr="004022F8">
        <w:rPr>
          <w:rFonts w:ascii="Arial" w:hAnsi="Arial" w:cs="Arial"/>
          <w:sz w:val="22"/>
        </w:rPr>
        <w:t xml:space="preserve">00 mikrogramů za </w:t>
      </w:r>
      <w:r w:rsidR="00DF1B75">
        <w:rPr>
          <w:rFonts w:ascii="Arial" w:hAnsi="Arial" w:cs="Arial"/>
          <w:sz w:val="22"/>
        </w:rPr>
        <w:t>každých 1</w:t>
      </w:r>
      <w:r w:rsidR="00DF1B75" w:rsidRPr="004022F8">
        <w:rPr>
          <w:rFonts w:ascii="Arial" w:hAnsi="Arial" w:cs="Arial"/>
          <w:sz w:val="22"/>
        </w:rPr>
        <w:t>2 hodin</w:t>
      </w:r>
      <w:r w:rsidR="006049C2" w:rsidRPr="004022F8">
        <w:rPr>
          <w:rFonts w:ascii="Arial" w:hAnsi="Arial" w:cs="Arial"/>
          <w:b/>
          <w:sz w:val="22"/>
        </w:rPr>
        <w:t>;</w:t>
      </w:r>
      <w:r w:rsidR="006049C2">
        <w:rPr>
          <w:rFonts w:ascii="Arial" w:hAnsi="Arial" w:cs="Arial"/>
          <w:b/>
          <w:sz w:val="22"/>
          <w:szCs w:val="17"/>
        </w:rPr>
        <w:t xml:space="preserve"> </w:t>
      </w:r>
      <w:r w:rsidR="005F20A9" w:rsidRPr="004022F8">
        <w:rPr>
          <w:rFonts w:ascii="Arial" w:hAnsi="Arial" w:cs="Arial"/>
          <w:sz w:val="22"/>
        </w:rPr>
        <w:t xml:space="preserve"> </w:t>
      </w:r>
    </w:p>
    <w:p w:rsidR="006049C2" w:rsidRDefault="006C2CA4" w:rsidP="006050D6">
      <w:pPr>
        <w:numPr>
          <w:ilvl w:val="0"/>
          <w:numId w:val="13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inhalační </w:t>
      </w:r>
      <w:r w:rsidR="005F20A9" w:rsidRPr="006050D6">
        <w:rPr>
          <w:rFonts w:ascii="Arial" w:hAnsi="Arial" w:cs="Arial"/>
          <w:b/>
          <w:sz w:val="22"/>
        </w:rPr>
        <w:t>formoterol</w:t>
      </w:r>
      <w:r w:rsidR="00DF1B75">
        <w:rPr>
          <w:rFonts w:ascii="Arial" w:hAnsi="Arial" w:cs="Arial"/>
          <w:b/>
          <w:sz w:val="22"/>
        </w:rPr>
        <w:t>:</w:t>
      </w:r>
      <w:r w:rsidR="005F20A9" w:rsidRPr="006050D6">
        <w:rPr>
          <w:rFonts w:ascii="Arial" w:hAnsi="Arial" w:cs="Arial"/>
          <w:b/>
          <w:sz w:val="22"/>
        </w:rPr>
        <w:t xml:space="preserve"> </w:t>
      </w:r>
      <w:r w:rsidR="005F20A9" w:rsidRPr="004022F8">
        <w:rPr>
          <w:rFonts w:ascii="Arial" w:hAnsi="Arial" w:cs="Arial"/>
          <w:sz w:val="22"/>
        </w:rPr>
        <w:t>maximáln</w:t>
      </w:r>
      <w:r w:rsidRPr="004022F8">
        <w:rPr>
          <w:rFonts w:ascii="Arial" w:hAnsi="Arial" w:cs="Arial"/>
          <w:sz w:val="22"/>
        </w:rPr>
        <w:t xml:space="preserve">í </w:t>
      </w:r>
      <w:r w:rsidR="00DC677B">
        <w:rPr>
          <w:rFonts w:ascii="Arial" w:hAnsi="Arial" w:cs="Arial"/>
          <w:sz w:val="22"/>
        </w:rPr>
        <w:t>d</w:t>
      </w:r>
      <w:r w:rsidRPr="004022F8">
        <w:rPr>
          <w:rFonts w:ascii="Arial" w:hAnsi="Arial" w:cs="Arial"/>
          <w:sz w:val="22"/>
        </w:rPr>
        <w:t>odaná dávka</w:t>
      </w:r>
      <w:r w:rsidR="005F20A9" w:rsidRPr="004022F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54</w:t>
      </w:r>
      <w:r w:rsidR="005F20A9" w:rsidRPr="004022F8">
        <w:rPr>
          <w:rFonts w:ascii="Arial" w:hAnsi="Arial" w:cs="Arial"/>
          <w:sz w:val="22"/>
        </w:rPr>
        <w:t xml:space="preserve"> mikrogramů za 24 hodin</w:t>
      </w:r>
      <w:r w:rsidR="006049C2" w:rsidRPr="004022F8">
        <w:rPr>
          <w:rFonts w:ascii="Arial" w:hAnsi="Arial" w:cs="Arial"/>
          <w:b/>
          <w:sz w:val="22"/>
        </w:rPr>
        <w:t>;</w:t>
      </w:r>
      <w:r w:rsidR="006049C2">
        <w:rPr>
          <w:rFonts w:ascii="Arial" w:hAnsi="Arial" w:cs="Arial"/>
          <w:b/>
          <w:sz w:val="22"/>
          <w:szCs w:val="17"/>
        </w:rPr>
        <w:t xml:space="preserve"> </w:t>
      </w:r>
    </w:p>
    <w:p w:rsidR="00154CC0" w:rsidRDefault="006049C2" w:rsidP="006050D6">
      <w:pPr>
        <w:numPr>
          <w:ilvl w:val="0"/>
          <w:numId w:val="13"/>
        </w:num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inhalační</w:t>
      </w:r>
      <w:r w:rsidR="00154CC0" w:rsidRPr="004022F8">
        <w:rPr>
          <w:rFonts w:ascii="Arial" w:hAnsi="Arial" w:cs="Arial"/>
          <w:sz w:val="22"/>
        </w:rPr>
        <w:t xml:space="preserve"> </w:t>
      </w:r>
      <w:r w:rsidR="00154CC0" w:rsidRPr="006050D6">
        <w:rPr>
          <w:rFonts w:ascii="Arial" w:hAnsi="Arial" w:cs="Arial"/>
          <w:b/>
          <w:sz w:val="22"/>
        </w:rPr>
        <w:t>salmeterol</w:t>
      </w:r>
      <w:r w:rsidR="00DF1B75">
        <w:rPr>
          <w:rFonts w:ascii="Arial" w:hAnsi="Arial" w:cs="Arial"/>
          <w:sz w:val="22"/>
        </w:rPr>
        <w:t>:</w:t>
      </w:r>
      <w:r w:rsidR="00154CC0" w:rsidRPr="004022F8">
        <w:rPr>
          <w:rFonts w:ascii="Arial" w:hAnsi="Arial" w:cs="Arial"/>
          <w:sz w:val="22"/>
        </w:rPr>
        <w:t xml:space="preserve"> </w:t>
      </w:r>
      <w:r w:rsidR="00DF1B75">
        <w:rPr>
          <w:rFonts w:ascii="Arial" w:hAnsi="Arial" w:cs="Arial"/>
          <w:sz w:val="22"/>
        </w:rPr>
        <w:t>maximálně 2</w:t>
      </w:r>
      <w:r w:rsidR="00DF1B75" w:rsidRPr="004022F8">
        <w:rPr>
          <w:rFonts w:ascii="Arial" w:hAnsi="Arial" w:cs="Arial"/>
          <w:sz w:val="22"/>
        </w:rPr>
        <w:t>00 mikrogramů za 24 hodin</w:t>
      </w:r>
      <w:r w:rsidR="00154CC0" w:rsidRPr="004022F8">
        <w:rPr>
          <w:rFonts w:ascii="Arial" w:hAnsi="Arial" w:cs="Arial"/>
          <w:sz w:val="22"/>
        </w:rPr>
        <w:t xml:space="preserve">. </w:t>
      </w:r>
    </w:p>
    <w:p w:rsidR="006049C2" w:rsidRPr="004022F8" w:rsidRDefault="006049C2" w:rsidP="006049C2">
      <w:pPr>
        <w:ind w:right="72"/>
        <w:jc w:val="both"/>
        <w:rPr>
          <w:rFonts w:ascii="Arial" w:hAnsi="Arial" w:cs="Arial"/>
          <w:sz w:val="22"/>
        </w:rPr>
      </w:pPr>
    </w:p>
    <w:p w:rsidR="00154CC0" w:rsidRDefault="00154CC0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Přítomnost salbutamolu v moči v koncentraci vyšší než 1000</w:t>
      </w:r>
      <w:r w:rsidR="00265780" w:rsidRPr="004022F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 xml:space="preserve">ng/ml </w:t>
      </w:r>
      <w:r w:rsidR="00265780" w:rsidRPr="004022F8">
        <w:rPr>
          <w:rFonts w:ascii="Arial" w:hAnsi="Arial" w:cs="Arial"/>
          <w:sz w:val="22"/>
        </w:rPr>
        <w:t xml:space="preserve">a přítomnost formoterolu v moči v koncentraci vyšší než </w:t>
      </w:r>
      <w:r w:rsidR="000A52A9" w:rsidRPr="004022F8">
        <w:rPr>
          <w:rFonts w:ascii="Arial" w:hAnsi="Arial" w:cs="Arial"/>
          <w:sz w:val="22"/>
        </w:rPr>
        <w:t>4</w:t>
      </w:r>
      <w:r w:rsidR="00265780" w:rsidRPr="004022F8">
        <w:rPr>
          <w:rFonts w:ascii="Arial" w:hAnsi="Arial" w:cs="Arial"/>
          <w:sz w:val="22"/>
        </w:rPr>
        <w:t xml:space="preserve">0 ng/ml </w:t>
      </w:r>
      <w:r w:rsidRPr="004022F8">
        <w:rPr>
          <w:rFonts w:ascii="Arial" w:hAnsi="Arial" w:cs="Arial"/>
          <w:sz w:val="22"/>
        </w:rPr>
        <w:t>nebude považována za zamýšlené terapeutické</w:t>
      </w:r>
      <w:r w:rsidR="00AA6803" w:rsidRPr="004022F8">
        <w:rPr>
          <w:rFonts w:ascii="Arial" w:hAnsi="Arial" w:cs="Arial"/>
          <w:sz w:val="22"/>
        </w:rPr>
        <w:t xml:space="preserve"> použití</w:t>
      </w:r>
      <w:r w:rsidRPr="004022F8">
        <w:rPr>
          <w:rFonts w:ascii="Arial" w:hAnsi="Arial" w:cs="Arial"/>
          <w:sz w:val="22"/>
        </w:rPr>
        <w:t>, ale bude považována za pozitivní laboratorní nález, pokud sportovec neprokáže kontrolovanou farmakokinetickou studií, že abnormální výsledek byl způsoben užíváním terapeutické</w:t>
      </w:r>
      <w:r w:rsidR="00265780" w:rsidRPr="004022F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dávky</w:t>
      </w:r>
      <w:r w:rsidR="00CE3B27" w:rsidRPr="004022F8">
        <w:rPr>
          <w:rFonts w:ascii="Arial" w:hAnsi="Arial" w:cs="Arial"/>
          <w:sz w:val="22"/>
        </w:rPr>
        <w:t xml:space="preserve"> </w:t>
      </w:r>
      <w:r w:rsidR="00B71FCB">
        <w:rPr>
          <w:rFonts w:ascii="Arial" w:hAnsi="Arial" w:cs="Arial"/>
          <w:sz w:val="22"/>
        </w:rPr>
        <w:t xml:space="preserve">(v </w:t>
      </w:r>
      <w:r w:rsidR="00B71FCB" w:rsidRPr="004022F8">
        <w:rPr>
          <w:rFonts w:ascii="Arial" w:hAnsi="Arial" w:cs="Arial"/>
          <w:sz w:val="22"/>
        </w:rPr>
        <w:t>inhala</w:t>
      </w:r>
      <w:r w:rsidR="00B71FCB">
        <w:rPr>
          <w:rFonts w:ascii="Arial" w:hAnsi="Arial" w:cs="Arial"/>
          <w:sz w:val="22"/>
        </w:rPr>
        <w:t>ci)</w:t>
      </w:r>
      <w:r w:rsidR="00B71FCB" w:rsidRPr="004022F8">
        <w:rPr>
          <w:rFonts w:ascii="Arial" w:hAnsi="Arial" w:cs="Arial"/>
          <w:sz w:val="22"/>
        </w:rPr>
        <w:t xml:space="preserve"> </w:t>
      </w:r>
      <w:r w:rsidR="00CE3B27" w:rsidRPr="004022F8">
        <w:rPr>
          <w:rFonts w:ascii="Arial" w:hAnsi="Arial" w:cs="Arial"/>
          <w:sz w:val="22"/>
        </w:rPr>
        <w:t>nižší</w:t>
      </w:r>
      <w:r w:rsidR="006049C2">
        <w:rPr>
          <w:rFonts w:ascii="Arial" w:hAnsi="Arial" w:cs="Arial"/>
          <w:sz w:val="22"/>
        </w:rPr>
        <w:t>,</w:t>
      </w:r>
      <w:r w:rsidR="00CE3B27" w:rsidRPr="004022F8">
        <w:rPr>
          <w:rFonts w:ascii="Arial" w:hAnsi="Arial" w:cs="Arial"/>
          <w:sz w:val="22"/>
        </w:rPr>
        <w:t xml:space="preserve"> než výše uveden</w:t>
      </w:r>
      <w:r w:rsidR="00B71FCB">
        <w:rPr>
          <w:rFonts w:ascii="Arial" w:hAnsi="Arial" w:cs="Arial"/>
          <w:sz w:val="22"/>
        </w:rPr>
        <w:t>á</w:t>
      </w:r>
      <w:r w:rsidR="00CE3B27" w:rsidRPr="004022F8">
        <w:rPr>
          <w:rFonts w:ascii="Arial" w:hAnsi="Arial" w:cs="Arial"/>
          <w:sz w:val="22"/>
        </w:rPr>
        <w:t xml:space="preserve"> maxim</w:t>
      </w:r>
      <w:r w:rsidR="00B71FCB">
        <w:rPr>
          <w:rFonts w:ascii="Arial" w:hAnsi="Arial" w:cs="Arial"/>
          <w:sz w:val="22"/>
        </w:rPr>
        <w:t>ální dávka</w:t>
      </w:r>
      <w:r w:rsidR="00F1012D" w:rsidRPr="004022F8">
        <w:rPr>
          <w:rFonts w:ascii="Arial" w:hAnsi="Arial" w:cs="Arial"/>
          <w:sz w:val="22"/>
        </w:rPr>
        <w:t>.</w:t>
      </w:r>
    </w:p>
    <w:p w:rsidR="00BC7077" w:rsidRPr="004022F8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sz w:val="22"/>
        </w:rPr>
        <w:t xml:space="preserve">S4. </w:t>
      </w:r>
      <w:r w:rsidR="00CE3B27" w:rsidRPr="004022F8">
        <w:rPr>
          <w:rFonts w:ascii="Arial" w:hAnsi="Arial" w:cs="Arial"/>
          <w:b/>
          <w:sz w:val="22"/>
        </w:rPr>
        <w:t>HORMONOVÉ</w:t>
      </w:r>
      <w:r w:rsidRPr="004022F8">
        <w:rPr>
          <w:rFonts w:ascii="Arial" w:hAnsi="Arial" w:cs="Arial"/>
          <w:b/>
          <w:caps/>
          <w:sz w:val="22"/>
        </w:rPr>
        <w:t xml:space="preserve"> A</w:t>
      </w:r>
      <w:r w:rsidR="00CE3B27" w:rsidRPr="004022F8">
        <w:rPr>
          <w:rFonts w:ascii="Arial" w:hAnsi="Arial" w:cs="Arial"/>
          <w:b/>
          <w:caps/>
          <w:sz w:val="22"/>
        </w:rPr>
        <w:t xml:space="preserve"> METABOLICKÉ</w:t>
      </w:r>
      <w:r w:rsidRPr="004022F8">
        <w:rPr>
          <w:rFonts w:ascii="Arial" w:hAnsi="Arial" w:cs="Arial"/>
          <w:b/>
          <w:caps/>
          <w:sz w:val="22"/>
        </w:rPr>
        <w:t xml:space="preserve"> MODULÁTORY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  <w:u w:val="single"/>
        </w:rPr>
      </w:pPr>
    </w:p>
    <w:p w:rsidR="00371D41" w:rsidRDefault="00371D41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j</w:t>
      </w:r>
      <w:r w:rsidR="006049C2">
        <w:rPr>
          <w:rFonts w:ascii="Arial" w:hAnsi="Arial" w:cs="Arial"/>
          <w:sz w:val="22"/>
        </w:rPr>
        <w:t>sou</w:t>
      </w:r>
      <w:r w:rsidRPr="004022F8">
        <w:rPr>
          <w:rFonts w:ascii="Arial" w:hAnsi="Arial" w:cs="Arial"/>
          <w:sz w:val="22"/>
        </w:rPr>
        <w:t xml:space="preserve"> následující</w:t>
      </w:r>
      <w:r w:rsidR="006049C2">
        <w:rPr>
          <w:rFonts w:ascii="Arial" w:hAnsi="Arial" w:cs="Arial"/>
          <w:sz w:val="22"/>
        </w:rPr>
        <w:t xml:space="preserve"> </w:t>
      </w:r>
      <w:r w:rsidR="006049C2" w:rsidRPr="006050D6">
        <w:rPr>
          <w:rFonts w:ascii="Arial" w:hAnsi="Arial" w:cs="Arial"/>
          <w:b/>
          <w:sz w:val="22"/>
        </w:rPr>
        <w:t>hormon</w:t>
      </w:r>
      <w:r w:rsidR="00E8451F">
        <w:rPr>
          <w:rFonts w:ascii="Arial" w:hAnsi="Arial" w:cs="Arial"/>
          <w:b/>
          <w:sz w:val="22"/>
        </w:rPr>
        <w:t>ové</w:t>
      </w:r>
      <w:r w:rsidR="006049C2">
        <w:rPr>
          <w:rFonts w:ascii="Arial" w:hAnsi="Arial" w:cs="Arial"/>
          <w:sz w:val="22"/>
        </w:rPr>
        <w:t xml:space="preserve"> a </w:t>
      </w:r>
      <w:r w:rsidR="006049C2" w:rsidRPr="006050D6">
        <w:rPr>
          <w:rFonts w:ascii="Arial" w:hAnsi="Arial" w:cs="Arial"/>
          <w:b/>
          <w:sz w:val="22"/>
        </w:rPr>
        <w:t>metabolické modulátory</w:t>
      </w:r>
      <w:r w:rsidRPr="004022F8">
        <w:rPr>
          <w:rFonts w:ascii="Arial" w:hAnsi="Arial" w:cs="Arial"/>
          <w:sz w:val="22"/>
        </w:rPr>
        <w:t>:</w:t>
      </w:r>
    </w:p>
    <w:p w:rsidR="00BC7077" w:rsidRPr="004022F8" w:rsidRDefault="00BC7077" w:rsidP="005A78E8">
      <w:pPr>
        <w:ind w:right="72"/>
        <w:rPr>
          <w:rFonts w:ascii="Arial" w:hAnsi="Arial" w:cs="Arial"/>
          <w:sz w:val="22"/>
        </w:rPr>
      </w:pPr>
    </w:p>
    <w:p w:rsidR="00870B2C" w:rsidRDefault="00154CC0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Inhibitory aromatáz, </w:t>
      </w:r>
      <w:r w:rsidRPr="004022F8">
        <w:rPr>
          <w:rFonts w:ascii="Arial" w:hAnsi="Arial" w:cs="Arial"/>
          <w:sz w:val="22"/>
        </w:rPr>
        <w:t>zahrnující:</w:t>
      </w:r>
      <w:r w:rsidRPr="004022F8">
        <w:rPr>
          <w:rFonts w:ascii="Arial" w:hAnsi="Arial" w:cs="Arial"/>
          <w:b/>
          <w:sz w:val="22"/>
        </w:rPr>
        <w:br/>
        <w:t>Aminoglutethimid</w:t>
      </w:r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  <w:r w:rsidR="00BC7077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anastrozol</w:t>
      </w:r>
      <w:r w:rsidR="00B71FCB" w:rsidRPr="006050D6">
        <w:rPr>
          <w:rFonts w:ascii="Arial" w:hAnsi="Arial" w:cs="Arial"/>
          <w:sz w:val="22"/>
        </w:rPr>
        <w:t>;</w:t>
      </w:r>
      <w:r w:rsidR="00BC7077">
        <w:rPr>
          <w:rFonts w:ascii="Arial" w:hAnsi="Arial" w:cs="Arial"/>
          <w:b/>
          <w:sz w:val="22"/>
        </w:rPr>
        <w:t xml:space="preserve"> 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androsta-1,4,6-trien-3-17-dion (androstatriendion)</w:t>
      </w:r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 </w:t>
      </w:r>
    </w:p>
    <w:p w:rsidR="00870B2C" w:rsidRDefault="00B71FCB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androsta-</w:t>
      </w:r>
      <w:r>
        <w:rPr>
          <w:rFonts w:ascii="Arial" w:hAnsi="Arial" w:cs="Arial"/>
          <w:b/>
          <w:sz w:val="22"/>
        </w:rPr>
        <w:t>3</w:t>
      </w:r>
      <w:r w:rsidRPr="004022F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>5</w:t>
      </w:r>
      <w:r w:rsidRPr="004022F8"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>dien-7</w:t>
      </w:r>
      <w:r w:rsidRPr="004022F8">
        <w:rPr>
          <w:rFonts w:ascii="Arial" w:hAnsi="Arial" w:cs="Arial"/>
          <w:b/>
          <w:sz w:val="22"/>
        </w:rPr>
        <w:t>-17-dion (</w:t>
      </w:r>
      <w:r>
        <w:rPr>
          <w:rFonts w:ascii="Arial" w:hAnsi="Arial" w:cs="Arial"/>
          <w:b/>
          <w:sz w:val="22"/>
        </w:rPr>
        <w:t>arimistan</w:t>
      </w:r>
      <w:r w:rsidRPr="004022F8">
        <w:rPr>
          <w:rFonts w:ascii="Arial" w:hAnsi="Arial" w:cs="Arial"/>
          <w:b/>
          <w:sz w:val="22"/>
        </w:rPr>
        <w:t>)</w:t>
      </w:r>
      <w:r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4-androsten-3,6,17-trion (6-oxo)</w:t>
      </w:r>
      <w:r w:rsidR="00B71FCB" w:rsidRPr="006050D6">
        <w:rPr>
          <w:rFonts w:ascii="Arial" w:hAnsi="Arial" w:cs="Arial"/>
          <w:sz w:val="22"/>
        </w:rPr>
        <w:t>;</w:t>
      </w:r>
      <w:r w:rsidR="00B71FCB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exemestan</w:t>
      </w:r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formestan</w:t>
      </w:r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letrozol</w:t>
      </w:r>
      <w:r w:rsidR="00870B2C" w:rsidRPr="006050D6">
        <w:rPr>
          <w:rFonts w:ascii="Arial" w:hAnsi="Arial" w:cs="Arial"/>
          <w:sz w:val="22"/>
        </w:rPr>
        <w:t>;</w:t>
      </w:r>
      <w:r w:rsidR="006049C2">
        <w:rPr>
          <w:rFonts w:ascii="Arial" w:hAnsi="Arial" w:cs="Arial"/>
          <w:b/>
          <w:sz w:val="22"/>
        </w:rPr>
        <w:t xml:space="preserve"> </w:t>
      </w:r>
    </w:p>
    <w:p w:rsidR="00870B2C" w:rsidRDefault="00154CC0" w:rsidP="00870B2C">
      <w:pPr>
        <w:ind w:left="36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testolacton</w:t>
      </w:r>
      <w:r w:rsidRPr="004022F8">
        <w:rPr>
          <w:rFonts w:ascii="Arial" w:hAnsi="Arial" w:cs="Arial"/>
          <w:sz w:val="22"/>
        </w:rPr>
        <w:t xml:space="preserve">, </w:t>
      </w:r>
    </w:p>
    <w:p w:rsidR="00154CC0" w:rsidRPr="004022F8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sz w:val="22"/>
        </w:rPr>
        <w:t>ale ne s omezením pouze na ně.</w:t>
      </w:r>
      <w:r w:rsidRPr="004022F8">
        <w:rPr>
          <w:rFonts w:ascii="Arial" w:hAnsi="Arial" w:cs="Arial"/>
          <w:sz w:val="22"/>
        </w:rPr>
        <w:br/>
      </w:r>
    </w:p>
    <w:p w:rsidR="00870B2C" w:rsidRDefault="00154CC0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Selektivní modulátory estrogenových receptorů (SERM), zahrnující: </w:t>
      </w: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br/>
        <w:t>Raloxifen</w:t>
      </w:r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</w:t>
      </w: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234F48" w:rsidRDefault="00234F48" w:rsidP="00870B2C">
      <w:pPr>
        <w:ind w:left="360" w:right="72"/>
        <w:rPr>
          <w:rFonts w:ascii="Arial" w:hAnsi="Arial" w:cs="Arial"/>
          <w:b/>
          <w:sz w:val="22"/>
        </w:rPr>
      </w:pPr>
    </w:p>
    <w:p w:rsidR="00870B2C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tamoxifen</w:t>
      </w:r>
      <w:r w:rsidR="00870B2C" w:rsidRPr="006050D6">
        <w:rPr>
          <w:rFonts w:ascii="Arial" w:hAnsi="Arial" w:cs="Arial"/>
          <w:sz w:val="22"/>
        </w:rPr>
        <w:t>;</w:t>
      </w:r>
      <w:r w:rsidR="006049C2">
        <w:rPr>
          <w:rFonts w:ascii="Arial" w:hAnsi="Arial" w:cs="Arial"/>
          <w:b/>
          <w:sz w:val="22"/>
        </w:rPr>
        <w:t xml:space="preserve"> </w:t>
      </w:r>
    </w:p>
    <w:p w:rsidR="00154CC0" w:rsidRPr="004022F8" w:rsidRDefault="00154CC0" w:rsidP="00870B2C">
      <w:pPr>
        <w:ind w:left="36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toremifen</w:t>
      </w:r>
      <w:r w:rsidRPr="004022F8">
        <w:rPr>
          <w:rFonts w:ascii="Arial" w:hAnsi="Arial" w:cs="Arial"/>
          <w:sz w:val="22"/>
        </w:rPr>
        <w:t>, ale ne s omezením pouze na ně.</w:t>
      </w:r>
      <w:r w:rsidRPr="004022F8">
        <w:rPr>
          <w:rFonts w:ascii="Arial" w:hAnsi="Arial" w:cs="Arial"/>
          <w:sz w:val="22"/>
        </w:rPr>
        <w:br/>
      </w:r>
    </w:p>
    <w:p w:rsidR="00154CC0" w:rsidRPr="004022F8" w:rsidRDefault="00154CC0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Ostatní antiestrogenní látky zahrnující: </w:t>
      </w:r>
      <w:r w:rsidRPr="004022F8">
        <w:rPr>
          <w:rFonts w:ascii="Arial" w:hAnsi="Arial" w:cs="Arial"/>
          <w:b/>
          <w:sz w:val="22"/>
        </w:rPr>
        <w:br/>
        <w:t>Cyklofenil</w:t>
      </w:r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fulvestrant</w:t>
      </w:r>
      <w:r w:rsidR="006049C2">
        <w:rPr>
          <w:rFonts w:ascii="Arial" w:hAnsi="Arial" w:cs="Arial"/>
          <w:b/>
          <w:sz w:val="22"/>
        </w:rPr>
        <w:t xml:space="preserve"> </w:t>
      </w:r>
      <w:r w:rsidR="006049C2">
        <w:rPr>
          <w:rFonts w:ascii="Arial" w:hAnsi="Arial" w:cs="Arial"/>
          <w:sz w:val="22"/>
        </w:rPr>
        <w:t>a</w:t>
      </w:r>
      <w:r w:rsidRPr="004022F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b/>
          <w:sz w:val="22"/>
        </w:rPr>
        <w:t xml:space="preserve">klomifen, </w:t>
      </w:r>
      <w:r w:rsidRPr="004022F8">
        <w:rPr>
          <w:rFonts w:ascii="Arial" w:hAnsi="Arial" w:cs="Arial"/>
          <w:sz w:val="22"/>
        </w:rPr>
        <w:t>ale ne s omezením pouze na ně.</w:t>
      </w:r>
    </w:p>
    <w:p w:rsidR="00154CC0" w:rsidRPr="004022F8" w:rsidRDefault="00154CC0" w:rsidP="00BC7077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BC7077">
      <w:pPr>
        <w:numPr>
          <w:ilvl w:val="0"/>
          <w:numId w:val="2"/>
        </w:numPr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Látky modifikující funkc</w:t>
      </w:r>
      <w:r w:rsidR="00B33C48">
        <w:rPr>
          <w:rFonts w:ascii="Arial" w:hAnsi="Arial" w:cs="Arial"/>
          <w:b/>
          <w:sz w:val="22"/>
        </w:rPr>
        <w:t>i(</w:t>
      </w:r>
      <w:r w:rsidRPr="004022F8">
        <w:rPr>
          <w:rFonts w:ascii="Arial" w:hAnsi="Arial" w:cs="Arial"/>
          <w:b/>
          <w:sz w:val="22"/>
        </w:rPr>
        <w:t>e</w:t>
      </w:r>
      <w:r w:rsidR="00B33C48">
        <w:rPr>
          <w:rFonts w:ascii="Arial" w:hAnsi="Arial" w:cs="Arial"/>
          <w:b/>
          <w:sz w:val="22"/>
        </w:rPr>
        <w:t>)</w:t>
      </w:r>
      <w:r w:rsidRPr="004022F8">
        <w:rPr>
          <w:rFonts w:ascii="Arial" w:hAnsi="Arial" w:cs="Arial"/>
          <w:b/>
          <w:sz w:val="22"/>
        </w:rPr>
        <w:t xml:space="preserve"> myostatinu </w:t>
      </w:r>
      <w:r w:rsidRPr="004022F8">
        <w:rPr>
          <w:rFonts w:ascii="Arial" w:hAnsi="Arial" w:cs="Arial"/>
          <w:sz w:val="22"/>
        </w:rPr>
        <w:t xml:space="preserve">včetně </w:t>
      </w:r>
      <w:r w:rsidRPr="004022F8">
        <w:rPr>
          <w:rFonts w:ascii="Arial" w:hAnsi="Arial" w:cs="Arial"/>
          <w:b/>
          <w:sz w:val="22"/>
        </w:rPr>
        <w:t>inhibitorů myostatinu</w:t>
      </w:r>
      <w:r w:rsidRPr="004022F8">
        <w:rPr>
          <w:rFonts w:ascii="Arial" w:hAnsi="Arial" w:cs="Arial"/>
          <w:sz w:val="22"/>
        </w:rPr>
        <w:t>, ale ne s omezením pouze na ně.</w:t>
      </w:r>
    </w:p>
    <w:p w:rsidR="003358F2" w:rsidRPr="004022F8" w:rsidRDefault="003358F2" w:rsidP="00BC7077">
      <w:pPr>
        <w:ind w:right="72"/>
        <w:rPr>
          <w:rFonts w:ascii="Arial" w:hAnsi="Arial" w:cs="Arial"/>
          <w:b/>
          <w:sz w:val="22"/>
        </w:rPr>
      </w:pPr>
    </w:p>
    <w:p w:rsidR="00167382" w:rsidRDefault="003358F2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Metabolické modulátory: </w:t>
      </w:r>
    </w:p>
    <w:p w:rsidR="00DB59B2" w:rsidRDefault="003D5A41" w:rsidP="006050D6">
      <w:pPr>
        <w:ind w:left="360" w:right="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5.1 Aktivátory AMP-aktivované proteinkinázy (AMPK), např. AICAR</w:t>
      </w:r>
      <w:r w:rsidRPr="004022F8">
        <w:rPr>
          <w:rFonts w:ascii="Arial" w:hAnsi="Arial" w:cs="Arial"/>
          <w:b/>
          <w:sz w:val="22"/>
        </w:rPr>
        <w:t>;</w:t>
      </w:r>
      <w:r w:rsidR="00167382">
        <w:rPr>
          <w:rFonts w:ascii="Arial" w:hAnsi="Arial" w:cs="Arial"/>
          <w:b/>
          <w:sz w:val="22"/>
        </w:rPr>
        <w:t xml:space="preserve"> a Agonisté </w:t>
      </w:r>
      <w:r w:rsidR="00167382" w:rsidRPr="004022F8">
        <w:rPr>
          <w:rFonts w:ascii="Arial" w:hAnsi="Arial" w:cs="Arial"/>
          <w:b/>
          <w:sz w:val="22"/>
        </w:rPr>
        <w:t>Receptor</w:t>
      </w:r>
      <w:r w:rsidR="00167382">
        <w:rPr>
          <w:rFonts w:ascii="Arial" w:hAnsi="Arial" w:cs="Arial"/>
          <w:b/>
          <w:sz w:val="22"/>
        </w:rPr>
        <w:t>u</w:t>
      </w:r>
      <w:r w:rsidR="00167382" w:rsidRPr="004022F8">
        <w:rPr>
          <w:rFonts w:ascii="Arial" w:hAnsi="Arial" w:cs="Arial"/>
          <w:b/>
          <w:sz w:val="22"/>
        </w:rPr>
        <w:t xml:space="preserve"> </w:t>
      </w:r>
      <w:r w:rsidR="00167382" w:rsidRPr="004022F8">
        <w:rPr>
          <w:rFonts w:ascii="Arial" w:hAnsi="Arial" w:cs="Arial"/>
          <w:b/>
          <w:sz w:val="22"/>
          <w:szCs w:val="22"/>
        </w:rPr>
        <w:t>delta aktivovan</w:t>
      </w:r>
      <w:r w:rsidR="00167382">
        <w:rPr>
          <w:rFonts w:ascii="Arial" w:hAnsi="Arial" w:cs="Arial"/>
          <w:b/>
          <w:sz w:val="22"/>
          <w:szCs w:val="22"/>
        </w:rPr>
        <w:t>ého</w:t>
      </w:r>
      <w:r w:rsidR="00167382" w:rsidRPr="004022F8">
        <w:rPr>
          <w:rFonts w:ascii="Arial" w:hAnsi="Arial" w:cs="Arial"/>
          <w:b/>
          <w:sz w:val="22"/>
          <w:szCs w:val="22"/>
        </w:rPr>
        <w:t xml:space="preserve"> peroxizomovými proliferátory (</w:t>
      </w:r>
      <w:r w:rsidR="00675851" w:rsidRPr="004022F8">
        <w:rPr>
          <w:rFonts w:ascii="Arial" w:hAnsi="Arial" w:cs="Arial"/>
          <w:b/>
          <w:i/>
          <w:color w:val="000000"/>
          <w:sz w:val="22"/>
          <w:szCs w:val="22"/>
        </w:rPr>
        <w:t>PPARδ</w:t>
      </w:r>
      <w:r w:rsidR="00675851" w:rsidRPr="004022F8">
        <w:rPr>
          <w:rFonts w:ascii="Arial" w:hAnsi="Arial" w:cs="Arial"/>
          <w:b/>
          <w:sz w:val="22"/>
          <w:szCs w:val="22"/>
        </w:rPr>
        <w:t xml:space="preserve"> </w:t>
      </w:r>
      <w:r w:rsidR="00675851">
        <w:rPr>
          <w:rFonts w:ascii="Arial" w:hAnsi="Arial" w:cs="Arial"/>
          <w:b/>
          <w:sz w:val="22"/>
          <w:szCs w:val="22"/>
        </w:rPr>
        <w:t>),</w:t>
      </w:r>
      <w:r w:rsidR="00167382" w:rsidRPr="004022F8">
        <w:rPr>
          <w:rFonts w:ascii="Arial" w:hAnsi="Arial" w:cs="Arial"/>
          <w:b/>
          <w:sz w:val="22"/>
          <w:szCs w:val="22"/>
        </w:rPr>
        <w:t>např. GW 1516</w:t>
      </w:r>
      <w:r w:rsidR="00675851" w:rsidRPr="004022F8">
        <w:rPr>
          <w:rFonts w:ascii="Arial" w:hAnsi="Arial" w:cs="Arial"/>
          <w:b/>
          <w:sz w:val="22"/>
        </w:rPr>
        <w:t>;</w:t>
      </w:r>
    </w:p>
    <w:p w:rsidR="00DB59B2" w:rsidRDefault="00675851" w:rsidP="006050D6">
      <w:pPr>
        <w:ind w:left="360"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5.2 </w:t>
      </w:r>
      <w:r w:rsidR="00DB59B2" w:rsidRPr="004022F8">
        <w:rPr>
          <w:rFonts w:ascii="Arial" w:hAnsi="Arial" w:cs="Arial"/>
          <w:b/>
          <w:sz w:val="22"/>
        </w:rPr>
        <w:t>Insuliny</w:t>
      </w:r>
      <w:r w:rsidR="001F66A7">
        <w:rPr>
          <w:rFonts w:ascii="Arial" w:hAnsi="Arial" w:cs="Arial"/>
          <w:b/>
          <w:sz w:val="22"/>
        </w:rPr>
        <w:t xml:space="preserve"> a mimetika insulinů</w:t>
      </w:r>
      <w:r w:rsidR="00DB59B2" w:rsidRPr="004022F8">
        <w:rPr>
          <w:rFonts w:ascii="Arial" w:hAnsi="Arial" w:cs="Arial"/>
          <w:b/>
          <w:sz w:val="22"/>
        </w:rPr>
        <w:t>;</w:t>
      </w:r>
    </w:p>
    <w:p w:rsidR="001F66A7" w:rsidRDefault="001F66A7" w:rsidP="006050D6">
      <w:pPr>
        <w:ind w:left="360"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5.3 Meldonium</w:t>
      </w:r>
      <w:r w:rsidR="00B33C48" w:rsidRPr="006050D6">
        <w:rPr>
          <w:rFonts w:ascii="Arial" w:hAnsi="Arial" w:cs="Arial"/>
          <w:sz w:val="22"/>
        </w:rPr>
        <w:t>;</w:t>
      </w:r>
    </w:p>
    <w:p w:rsidR="00675851" w:rsidRDefault="00675851" w:rsidP="006050D6">
      <w:pPr>
        <w:ind w:left="360"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</w:t>
      </w:r>
      <w:r w:rsidR="001F66A7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 xml:space="preserve"> Trimetazidin.</w:t>
      </w:r>
    </w:p>
    <w:p w:rsidR="001F66A7" w:rsidRPr="004022F8" w:rsidRDefault="001F66A7" w:rsidP="006050D6">
      <w:pPr>
        <w:ind w:left="360"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S5. DIURETIKA A MASKOVACÍ LÁTKY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  <w:u w:val="single"/>
        </w:rPr>
      </w:pPr>
    </w:p>
    <w:p w:rsidR="00FF5562" w:rsidRDefault="00FB3E5B" w:rsidP="006050D6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Následující </w:t>
      </w:r>
      <w:r w:rsidRPr="006050D6">
        <w:rPr>
          <w:rFonts w:ascii="Arial" w:hAnsi="Arial" w:cs="Arial"/>
          <w:b/>
          <w:sz w:val="22"/>
        </w:rPr>
        <w:t>diuretika</w:t>
      </w:r>
      <w:r>
        <w:rPr>
          <w:rFonts w:ascii="Arial" w:hAnsi="Arial" w:cs="Arial"/>
          <w:sz w:val="22"/>
        </w:rPr>
        <w:t xml:space="preserve"> a </w:t>
      </w:r>
      <w:r w:rsidRPr="006050D6">
        <w:rPr>
          <w:rFonts w:ascii="Arial" w:hAnsi="Arial" w:cs="Arial"/>
          <w:b/>
          <w:sz w:val="22"/>
        </w:rPr>
        <w:t>m</w:t>
      </w:r>
      <w:r w:rsidR="00154CC0" w:rsidRPr="006050D6">
        <w:rPr>
          <w:rFonts w:ascii="Arial" w:hAnsi="Arial" w:cs="Arial"/>
          <w:b/>
          <w:sz w:val="22"/>
        </w:rPr>
        <w:t>askovací látky</w:t>
      </w:r>
      <w:r w:rsidR="00154CC0" w:rsidRPr="004022F8">
        <w:rPr>
          <w:rFonts w:ascii="Arial" w:hAnsi="Arial" w:cs="Arial"/>
          <w:sz w:val="22"/>
        </w:rPr>
        <w:t xml:space="preserve"> jsou zakázané</w:t>
      </w:r>
      <w:r>
        <w:rPr>
          <w:rFonts w:ascii="Arial" w:hAnsi="Arial" w:cs="Arial"/>
          <w:sz w:val="22"/>
        </w:rPr>
        <w:t xml:space="preserve">, stejně jako </w:t>
      </w:r>
      <w:r w:rsidRPr="004022F8">
        <w:rPr>
          <w:rFonts w:ascii="Arial" w:hAnsi="Arial" w:cs="Arial"/>
          <w:sz w:val="22"/>
        </w:rPr>
        <w:t>další látky s</w:t>
      </w:r>
      <w:r>
        <w:rPr>
          <w:rFonts w:ascii="Arial" w:hAnsi="Arial" w:cs="Arial"/>
          <w:sz w:val="22"/>
        </w:rPr>
        <w:t> podobnou chemickou strukturou a podobnými biologickými účinky.</w:t>
      </w:r>
    </w:p>
    <w:p w:rsidR="00FB3E5B" w:rsidRDefault="00FB3E5B" w:rsidP="006050D6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6050D6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Zahrnují: 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Desmopressin, plasmaexpandery (např. glycerol, nitrožilní podání albuminu, dextranu, hydroxyethylškrobu a mannitolu), probenecid</w:t>
      </w:r>
      <w:r w:rsidR="00FF5562">
        <w:rPr>
          <w:rFonts w:ascii="Arial" w:hAnsi="Arial" w:cs="Arial"/>
          <w:sz w:val="22"/>
        </w:rPr>
        <w:t>, ale ne s omezením pouze na ně</w:t>
      </w:r>
      <w:r w:rsidR="0082092B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Acetazolamid, amilorid, bumetanid, furosemid, chlortalidon, indapamid, kanrenon, kyselina etakrynová, metolazon, spironolakton, thiazidy (např. bendroflumethiazid, hydrochlorothiazid, chlorothiazid), triamteren</w:t>
      </w:r>
      <w:r w:rsidR="00FF5562">
        <w:rPr>
          <w:rFonts w:ascii="Arial" w:hAnsi="Arial" w:cs="Arial"/>
          <w:b/>
          <w:sz w:val="22"/>
        </w:rPr>
        <w:t xml:space="preserve"> a</w:t>
      </w:r>
      <w:r w:rsidR="00413F29" w:rsidRPr="004022F8">
        <w:rPr>
          <w:rFonts w:ascii="Arial" w:hAnsi="Arial" w:cs="Arial"/>
          <w:b/>
          <w:sz w:val="22"/>
        </w:rPr>
        <w:t xml:space="preserve"> vaptany (např. tolvaptan)</w:t>
      </w:r>
      <w:r w:rsidR="00FF5562">
        <w:rPr>
          <w:rFonts w:ascii="Arial" w:hAnsi="Arial" w:cs="Arial"/>
          <w:sz w:val="22"/>
        </w:rPr>
        <w:t xml:space="preserve">, </w:t>
      </w:r>
      <w:r w:rsidRPr="004022F8">
        <w:rPr>
          <w:rFonts w:ascii="Arial" w:hAnsi="Arial" w:cs="Arial"/>
          <w:sz w:val="22"/>
        </w:rPr>
        <w:t>a</w:t>
      </w:r>
      <w:r w:rsidR="00FF5562">
        <w:rPr>
          <w:rFonts w:ascii="Arial" w:hAnsi="Arial" w:cs="Arial"/>
          <w:sz w:val="22"/>
        </w:rPr>
        <w:t>le ne s omezením pouze na ně</w:t>
      </w:r>
      <w:r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ind w:right="72"/>
        <w:jc w:val="both"/>
        <w:rPr>
          <w:rFonts w:ascii="Arial" w:hAnsi="Arial" w:cs="Arial"/>
          <w:sz w:val="22"/>
        </w:rPr>
      </w:pPr>
    </w:p>
    <w:p w:rsidR="00317B23" w:rsidRPr="004022F8" w:rsidRDefault="00317B23" w:rsidP="00317B23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 výjimkou</w:t>
      </w:r>
      <w:r w:rsidRPr="004022F8">
        <w:rPr>
          <w:rFonts w:ascii="Arial" w:hAnsi="Arial" w:cs="Arial"/>
          <w:sz w:val="22"/>
        </w:rPr>
        <w:t xml:space="preserve">: </w:t>
      </w:r>
    </w:p>
    <w:p w:rsidR="00317B23" w:rsidRDefault="00317B23" w:rsidP="005A78E8">
      <w:pPr>
        <w:ind w:right="72"/>
        <w:jc w:val="both"/>
        <w:rPr>
          <w:rFonts w:ascii="Arial" w:hAnsi="Arial" w:cs="Arial"/>
          <w:sz w:val="22"/>
        </w:rPr>
      </w:pPr>
    </w:p>
    <w:p w:rsidR="00FF5562" w:rsidRDefault="00FF5562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b/>
          <w:sz w:val="22"/>
        </w:rPr>
      </w:pPr>
      <w:r w:rsidRPr="006050D6">
        <w:rPr>
          <w:rFonts w:ascii="Arial" w:hAnsi="Arial" w:cs="Arial"/>
          <w:sz w:val="22"/>
        </w:rPr>
        <w:t xml:space="preserve">drospirenonu, pamabromu a </w:t>
      </w:r>
      <w:r w:rsidR="001F66A7">
        <w:rPr>
          <w:rFonts w:ascii="Arial" w:hAnsi="Arial" w:cs="Arial"/>
          <w:sz w:val="22"/>
        </w:rPr>
        <w:t>oč</w:t>
      </w:r>
      <w:r w:rsidR="001F66A7" w:rsidRPr="006050D6">
        <w:rPr>
          <w:rFonts w:ascii="Arial" w:hAnsi="Arial" w:cs="Arial"/>
          <w:sz w:val="22"/>
        </w:rPr>
        <w:t xml:space="preserve">ního </w:t>
      </w:r>
      <w:r w:rsidRPr="006050D6">
        <w:rPr>
          <w:rFonts w:ascii="Arial" w:hAnsi="Arial" w:cs="Arial"/>
          <w:sz w:val="22"/>
        </w:rPr>
        <w:t>podání</w:t>
      </w:r>
      <w:r w:rsidR="001F66A7">
        <w:rPr>
          <w:rFonts w:ascii="Arial" w:hAnsi="Arial" w:cs="Arial"/>
          <w:sz w:val="22"/>
        </w:rPr>
        <w:t xml:space="preserve"> inhibitorů karboanhydrázy (např.</w:t>
      </w:r>
      <w:r w:rsidRPr="006050D6">
        <w:rPr>
          <w:rFonts w:ascii="Arial" w:hAnsi="Arial" w:cs="Arial"/>
          <w:sz w:val="22"/>
        </w:rPr>
        <w:t xml:space="preserve"> dorzolamidu a brinzolamidu</w:t>
      </w:r>
      <w:r w:rsidR="001F66A7">
        <w:rPr>
          <w:rFonts w:ascii="Arial" w:hAnsi="Arial" w:cs="Arial"/>
          <w:sz w:val="22"/>
        </w:rPr>
        <w:t>)</w:t>
      </w:r>
      <w:r w:rsidRPr="006050D6">
        <w:rPr>
          <w:rFonts w:ascii="Arial" w:hAnsi="Arial" w:cs="Arial"/>
          <w:b/>
          <w:sz w:val="22"/>
        </w:rPr>
        <w:t xml:space="preserve"> </w:t>
      </w:r>
    </w:p>
    <w:p w:rsidR="00FF5562" w:rsidRPr="006050D6" w:rsidRDefault="00FF5562" w:rsidP="006050D6">
      <w:pPr>
        <w:ind w:left="720" w:right="72"/>
        <w:jc w:val="both"/>
        <w:rPr>
          <w:rFonts w:ascii="Arial" w:hAnsi="Arial" w:cs="Arial"/>
          <w:b/>
          <w:sz w:val="22"/>
        </w:rPr>
      </w:pPr>
    </w:p>
    <w:p w:rsidR="00317B23" w:rsidRPr="006050D6" w:rsidRDefault="00FF5562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sz w:val="22"/>
        </w:rPr>
      </w:pPr>
      <w:r w:rsidRPr="006050D6">
        <w:rPr>
          <w:rFonts w:ascii="Arial" w:hAnsi="Arial" w:cs="Arial"/>
          <w:sz w:val="22"/>
        </w:rPr>
        <w:t>Lokální</w:t>
      </w:r>
      <w:r>
        <w:rPr>
          <w:rFonts w:ascii="Arial" w:hAnsi="Arial" w:cs="Arial"/>
          <w:sz w:val="22"/>
        </w:rPr>
        <w:t>ho</w:t>
      </w:r>
      <w:r w:rsidRPr="006050D6">
        <w:rPr>
          <w:rFonts w:ascii="Arial" w:hAnsi="Arial" w:cs="Arial"/>
          <w:sz w:val="22"/>
        </w:rPr>
        <w:t xml:space="preserve"> podání felypressinu pro zubní anestézii</w:t>
      </w:r>
      <w:r w:rsidRPr="006050D6">
        <w:rPr>
          <w:rFonts w:ascii="Arial" w:hAnsi="Arial" w:cs="Arial"/>
          <w:b/>
          <w:sz w:val="22"/>
        </w:rPr>
        <w:t xml:space="preserve"> </w:t>
      </w:r>
    </w:p>
    <w:p w:rsidR="00FF5562" w:rsidRDefault="00FF5562" w:rsidP="005A78E8">
      <w:pPr>
        <w:ind w:right="72"/>
        <w:jc w:val="both"/>
        <w:rPr>
          <w:rFonts w:ascii="Arial" w:hAnsi="Arial" w:cs="Arial"/>
          <w:sz w:val="22"/>
        </w:rPr>
      </w:pPr>
    </w:p>
    <w:p w:rsidR="00FF5562" w:rsidRDefault="00FF5562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C00661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Nález </w:t>
      </w:r>
      <w:r w:rsidR="00154CC0" w:rsidRPr="004022F8">
        <w:rPr>
          <w:rFonts w:ascii="Arial" w:hAnsi="Arial" w:cs="Arial"/>
          <w:sz w:val="22"/>
        </w:rPr>
        <w:t xml:space="preserve">jakéhokoliv množství látky se stanoveným prahovým limitem (tj. </w:t>
      </w:r>
      <w:r w:rsidR="00AA5960" w:rsidRPr="004022F8">
        <w:rPr>
          <w:rFonts w:ascii="Arial" w:hAnsi="Arial" w:cs="Arial"/>
          <w:sz w:val="22"/>
        </w:rPr>
        <w:t xml:space="preserve">formoterol, </w:t>
      </w:r>
      <w:r w:rsidR="00154CC0" w:rsidRPr="004022F8">
        <w:rPr>
          <w:rFonts w:ascii="Arial" w:hAnsi="Arial" w:cs="Arial"/>
          <w:sz w:val="22"/>
        </w:rPr>
        <w:t xml:space="preserve">salbutamol, katin, efedrin, metylefedrin a pseudoefedrin) </w:t>
      </w:r>
      <w:r>
        <w:rPr>
          <w:rFonts w:ascii="Arial" w:hAnsi="Arial" w:cs="Arial"/>
          <w:sz w:val="22"/>
        </w:rPr>
        <w:t xml:space="preserve">ve </w:t>
      </w:r>
      <w:r w:rsidRPr="006050D6">
        <w:rPr>
          <w:rFonts w:ascii="Arial" w:hAnsi="Arial" w:cs="Arial"/>
          <w:i/>
          <w:sz w:val="22"/>
        </w:rPr>
        <w:t>Vzorku Sportovce</w:t>
      </w:r>
      <w:r>
        <w:rPr>
          <w:rFonts w:ascii="Arial" w:hAnsi="Arial" w:cs="Arial"/>
          <w:sz w:val="22"/>
        </w:rPr>
        <w:t xml:space="preserve"> kdykoliv nebo </w:t>
      </w: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C00661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případně </w:t>
      </w:r>
      <w:r w:rsidRPr="004022F8">
        <w:rPr>
          <w:rFonts w:ascii="Arial" w:hAnsi="Arial" w:cs="Arial"/>
          <w:i/>
          <w:iCs/>
          <w:sz w:val="22"/>
        </w:rPr>
        <w:t>Při Soutěži</w:t>
      </w:r>
      <w:r w:rsidRPr="004022F8">
        <w:rPr>
          <w:rFonts w:ascii="Arial" w:hAnsi="Arial" w:cs="Arial"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>ve spojení s diuretikem nebo jinou maskovací látkou</w:t>
      </w:r>
      <w:r>
        <w:rPr>
          <w:rFonts w:ascii="Arial" w:hAnsi="Arial" w:cs="Arial"/>
          <w:sz w:val="22"/>
        </w:rPr>
        <w:t>,</w:t>
      </w:r>
      <w:r w:rsidR="00154CC0" w:rsidRPr="00402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bude považováno za </w:t>
      </w:r>
      <w:r>
        <w:rPr>
          <w:rFonts w:ascii="Arial" w:hAnsi="Arial" w:cs="Arial"/>
          <w:i/>
          <w:sz w:val="22"/>
        </w:rPr>
        <w:t>Pozitivní laboratorní nález,</w:t>
      </w:r>
      <w:r>
        <w:rPr>
          <w:rFonts w:ascii="Arial" w:hAnsi="Arial" w:cs="Arial"/>
          <w:sz w:val="22"/>
        </w:rPr>
        <w:t xml:space="preserve"> pokud </w:t>
      </w:r>
      <w:r w:rsidRPr="003B7BB2">
        <w:rPr>
          <w:rFonts w:ascii="Arial" w:hAnsi="Arial" w:cs="Arial"/>
          <w:i/>
          <w:sz w:val="22"/>
        </w:rPr>
        <w:t>Sportov</w:t>
      </w:r>
      <w:r>
        <w:rPr>
          <w:rFonts w:ascii="Arial" w:hAnsi="Arial" w:cs="Arial"/>
          <w:i/>
          <w:sz w:val="22"/>
        </w:rPr>
        <w:t>e</w:t>
      </w:r>
      <w:r w:rsidRPr="003B7BB2">
        <w:rPr>
          <w:rFonts w:ascii="Arial" w:hAnsi="Arial" w:cs="Arial"/>
          <w:i/>
          <w:sz w:val="22"/>
        </w:rPr>
        <w:t>c</w:t>
      </w:r>
      <w:r>
        <w:rPr>
          <w:rFonts w:ascii="Arial" w:hAnsi="Arial" w:cs="Arial"/>
          <w:sz w:val="22"/>
        </w:rPr>
        <w:t xml:space="preserve"> nemá schválenou</w:t>
      </w:r>
      <w:r w:rsidR="00154CC0" w:rsidRPr="004022F8">
        <w:rPr>
          <w:rFonts w:ascii="Arial" w:hAnsi="Arial" w:cs="Arial"/>
          <w:sz w:val="22"/>
        </w:rPr>
        <w:t xml:space="preserve"> Terapeutick</w:t>
      </w:r>
      <w:r>
        <w:rPr>
          <w:rFonts w:ascii="Arial" w:hAnsi="Arial" w:cs="Arial"/>
          <w:sz w:val="22"/>
        </w:rPr>
        <w:t>ou</w:t>
      </w:r>
      <w:r w:rsidR="00154CC0" w:rsidRPr="004022F8">
        <w:rPr>
          <w:rFonts w:ascii="Arial" w:hAnsi="Arial" w:cs="Arial"/>
          <w:sz w:val="22"/>
        </w:rPr>
        <w:t xml:space="preserve"> výjimk</w:t>
      </w:r>
      <w:r>
        <w:rPr>
          <w:rFonts w:ascii="Arial" w:hAnsi="Arial" w:cs="Arial"/>
          <w:sz w:val="22"/>
        </w:rPr>
        <w:t>u</w:t>
      </w:r>
      <w:r w:rsidR="00154CC0" w:rsidRPr="004022F8">
        <w:rPr>
          <w:rFonts w:ascii="Arial" w:hAnsi="Arial" w:cs="Arial"/>
          <w:sz w:val="22"/>
        </w:rPr>
        <w:t xml:space="preserve"> </w:t>
      </w:r>
      <w:r w:rsidR="00B33C48">
        <w:rPr>
          <w:rFonts w:ascii="Arial" w:hAnsi="Arial" w:cs="Arial"/>
          <w:sz w:val="22"/>
        </w:rPr>
        <w:t xml:space="preserve">(TV) </w:t>
      </w:r>
      <w:r w:rsidR="00154CC0" w:rsidRPr="004022F8">
        <w:rPr>
          <w:rFonts w:ascii="Arial" w:hAnsi="Arial" w:cs="Arial"/>
          <w:sz w:val="22"/>
        </w:rPr>
        <w:t>na tuto látku navíc k té, která již byla udělena na diuretikum nebo jinou maskovací látku.</w:t>
      </w:r>
    </w:p>
    <w:p w:rsidR="00154CC0" w:rsidRPr="004022F8" w:rsidRDefault="00154CC0" w:rsidP="005A78E8">
      <w:pPr>
        <w:ind w:right="72"/>
        <w:jc w:val="both"/>
        <w:rPr>
          <w:rFonts w:ascii="Arial" w:hAnsi="Arial" w:cs="Arial"/>
          <w:sz w:val="22"/>
        </w:rPr>
      </w:pPr>
    </w:p>
    <w:p w:rsidR="00753E32" w:rsidRPr="004022F8" w:rsidRDefault="00753E32" w:rsidP="005A78E8">
      <w:pPr>
        <w:ind w:right="72"/>
        <w:jc w:val="both"/>
        <w:rPr>
          <w:rFonts w:ascii="Arial" w:hAnsi="Arial" w:cs="Arial"/>
          <w:sz w:val="22"/>
        </w:rPr>
      </w:pPr>
    </w:p>
    <w:p w:rsidR="00753E32" w:rsidRPr="004022F8" w:rsidRDefault="00753E32" w:rsidP="005A78E8">
      <w:pPr>
        <w:ind w:right="72"/>
        <w:jc w:val="both"/>
        <w:rPr>
          <w:rFonts w:ascii="Arial" w:hAnsi="Arial" w:cs="Arial"/>
          <w:sz w:val="22"/>
        </w:rPr>
      </w:pPr>
    </w:p>
    <w:p w:rsidR="0065657D" w:rsidRDefault="0065657D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234F48" w:rsidRDefault="00234F48" w:rsidP="005A78E8">
      <w:pPr>
        <w:pStyle w:val="Nadpis8"/>
        <w:ind w:right="72"/>
        <w:jc w:val="center"/>
        <w:rPr>
          <w:rFonts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234F48" w:rsidRDefault="00234F48" w:rsidP="005A78E8">
      <w:pPr>
        <w:ind w:right="72"/>
        <w:rPr>
          <w:rFonts w:ascii="Arial" w:hAnsi="Arial" w:cs="Arial"/>
          <w:b/>
          <w:sz w:val="22"/>
        </w:rPr>
      </w:pPr>
    </w:p>
    <w:p w:rsidR="00234F48" w:rsidRPr="004022F8" w:rsidRDefault="00234F48" w:rsidP="00234F48">
      <w:pPr>
        <w:pStyle w:val="Nadpis8"/>
        <w:ind w:right="72"/>
        <w:jc w:val="center"/>
        <w:rPr>
          <w:rFonts w:cs="Arial"/>
          <w:sz w:val="22"/>
        </w:rPr>
      </w:pPr>
      <w:r w:rsidRPr="004022F8">
        <w:rPr>
          <w:rFonts w:cs="Arial"/>
          <w:sz w:val="22"/>
        </w:rPr>
        <w:t>ZAKÁZANÉ METODY</w:t>
      </w:r>
    </w:p>
    <w:p w:rsidR="00234F48" w:rsidRDefault="00234F48" w:rsidP="005A78E8">
      <w:pPr>
        <w:ind w:right="72"/>
        <w:rPr>
          <w:rFonts w:ascii="Arial" w:hAnsi="Arial" w:cs="Arial"/>
          <w:b/>
          <w:sz w:val="22"/>
        </w:rPr>
      </w:pPr>
    </w:p>
    <w:p w:rsidR="00234F48" w:rsidRDefault="00234F48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 xml:space="preserve">M1. </w:t>
      </w:r>
      <w:r w:rsidR="00683E95" w:rsidRPr="004022F8">
        <w:rPr>
          <w:rFonts w:ascii="Arial" w:hAnsi="Arial" w:cs="Arial"/>
          <w:b/>
          <w:sz w:val="22"/>
        </w:rPr>
        <w:t>MANIPULACE S KRVÍ A KREVNÍMI KOMPONENTAMI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je následující: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BA6B49" w:rsidP="005A78E8">
      <w:pPr>
        <w:pStyle w:val="Blockquote"/>
        <w:numPr>
          <w:ilvl w:val="0"/>
          <w:numId w:val="8"/>
        </w:numPr>
        <w:tabs>
          <w:tab w:val="clear" w:pos="1080"/>
          <w:tab w:val="num" w:pos="360"/>
        </w:tabs>
        <w:spacing w:before="0" w:after="0"/>
        <w:ind w:left="360" w:right="72"/>
        <w:jc w:val="both"/>
        <w:rPr>
          <w:rFonts w:ascii="Arial" w:hAnsi="Arial" w:cs="Arial"/>
          <w:sz w:val="22"/>
        </w:rPr>
      </w:pPr>
      <w:r w:rsidRPr="006050D6">
        <w:rPr>
          <w:rFonts w:ascii="Arial" w:hAnsi="Arial" w:cs="Arial"/>
          <w:i/>
          <w:sz w:val="22"/>
        </w:rPr>
        <w:t>Podání</w:t>
      </w:r>
      <w:r w:rsidRPr="004022F8">
        <w:rPr>
          <w:rFonts w:ascii="Arial" w:hAnsi="Arial" w:cs="Arial"/>
          <w:sz w:val="22"/>
        </w:rPr>
        <w:t xml:space="preserve"> nebo </w:t>
      </w:r>
      <w:r w:rsidR="00797E17" w:rsidRPr="004022F8">
        <w:rPr>
          <w:rFonts w:ascii="Arial" w:hAnsi="Arial" w:cs="Arial"/>
          <w:sz w:val="22"/>
        </w:rPr>
        <w:t>znovuzavedení</w:t>
      </w:r>
      <w:r w:rsidR="008F252B" w:rsidRPr="004022F8">
        <w:rPr>
          <w:rFonts w:ascii="Arial" w:hAnsi="Arial" w:cs="Arial"/>
          <w:sz w:val="22"/>
        </w:rPr>
        <w:t xml:space="preserve"> jakéhokoliv množství</w:t>
      </w:r>
      <w:r w:rsidRPr="004022F8">
        <w:rPr>
          <w:rFonts w:ascii="Arial" w:hAnsi="Arial" w:cs="Arial"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 xml:space="preserve">autologní, </w:t>
      </w:r>
      <w:r w:rsidR="008F252B" w:rsidRPr="004022F8">
        <w:rPr>
          <w:rFonts w:ascii="Arial" w:hAnsi="Arial" w:cs="Arial"/>
          <w:sz w:val="22"/>
        </w:rPr>
        <w:t>alogenní (</w:t>
      </w:r>
      <w:r w:rsidR="00154CC0" w:rsidRPr="004022F8">
        <w:rPr>
          <w:rFonts w:ascii="Arial" w:hAnsi="Arial" w:cs="Arial"/>
          <w:sz w:val="22"/>
        </w:rPr>
        <w:t>homologní</w:t>
      </w:r>
      <w:r w:rsidR="008F252B" w:rsidRPr="004022F8">
        <w:rPr>
          <w:rFonts w:ascii="Arial" w:hAnsi="Arial" w:cs="Arial"/>
          <w:sz w:val="22"/>
        </w:rPr>
        <w:t>)</w:t>
      </w:r>
      <w:r w:rsidR="00154CC0" w:rsidRPr="004022F8">
        <w:rPr>
          <w:rFonts w:ascii="Arial" w:hAnsi="Arial" w:cs="Arial"/>
          <w:sz w:val="22"/>
        </w:rPr>
        <w:t xml:space="preserve"> nebo heterologní krve nebo červených krvinek a jim podobných produktů jakéhokoliv původu</w:t>
      </w:r>
      <w:r w:rsidR="007D6398" w:rsidRPr="004022F8">
        <w:rPr>
          <w:rFonts w:ascii="Arial" w:hAnsi="Arial" w:cs="Arial"/>
          <w:sz w:val="22"/>
        </w:rPr>
        <w:t xml:space="preserve"> do oběhového systému</w:t>
      </w:r>
      <w:r w:rsidR="00154CC0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pStyle w:val="Blockquote"/>
        <w:spacing w:before="0" w:after="0"/>
        <w:ind w:left="-360" w:right="72"/>
        <w:rPr>
          <w:rFonts w:ascii="Arial" w:hAnsi="Arial" w:cs="Arial"/>
          <w:sz w:val="22"/>
        </w:rPr>
      </w:pPr>
    </w:p>
    <w:p w:rsidR="00A146FF" w:rsidRDefault="00154CC0" w:rsidP="006050D6">
      <w:pPr>
        <w:pStyle w:val="Blockquote"/>
        <w:numPr>
          <w:ilvl w:val="0"/>
          <w:numId w:val="8"/>
        </w:numPr>
        <w:tabs>
          <w:tab w:val="clear" w:pos="1080"/>
          <w:tab w:val="num" w:pos="360"/>
        </w:tabs>
        <w:spacing w:before="0" w:after="0"/>
        <w:ind w:left="36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Umělé zvyšování spotřeby, přenosu nebo dodávky kyslíku</w:t>
      </w:r>
      <w:r w:rsidR="00A146FF">
        <w:rPr>
          <w:rFonts w:ascii="Arial" w:hAnsi="Arial" w:cs="Arial"/>
          <w:sz w:val="22"/>
        </w:rPr>
        <w:t xml:space="preserve">.                                   </w:t>
      </w:r>
      <w:r w:rsidRPr="004022F8">
        <w:rPr>
          <w:rFonts w:ascii="Arial" w:hAnsi="Arial" w:cs="Arial"/>
          <w:sz w:val="22"/>
        </w:rPr>
        <w:t xml:space="preserve"> </w:t>
      </w:r>
      <w:r w:rsidR="00A146FF">
        <w:rPr>
          <w:rFonts w:ascii="Arial" w:hAnsi="Arial" w:cs="Arial"/>
          <w:sz w:val="22"/>
        </w:rPr>
        <w:t>Z</w:t>
      </w:r>
      <w:r w:rsidRPr="004022F8">
        <w:rPr>
          <w:rFonts w:ascii="Arial" w:hAnsi="Arial" w:cs="Arial"/>
          <w:sz w:val="22"/>
        </w:rPr>
        <w:t>ahrnující</w:t>
      </w:r>
      <w:r w:rsidR="00A146FF">
        <w:rPr>
          <w:rFonts w:ascii="Arial" w:hAnsi="Arial" w:cs="Arial"/>
          <w:sz w:val="22"/>
        </w:rPr>
        <w:t>:</w:t>
      </w:r>
    </w:p>
    <w:p w:rsidR="00154CC0" w:rsidRPr="004022F8" w:rsidRDefault="00154CC0" w:rsidP="006050D6">
      <w:pPr>
        <w:pStyle w:val="Blockquote"/>
        <w:spacing w:before="0" w:after="0"/>
        <w:ind w:right="72"/>
        <w:jc w:val="both"/>
        <w:rPr>
          <w:rFonts w:ascii="Arial" w:hAnsi="Arial" w:cs="Arial"/>
          <w:sz w:val="22"/>
        </w:rPr>
      </w:pPr>
      <w:r w:rsidRPr="006050D6">
        <w:rPr>
          <w:rFonts w:ascii="Arial" w:hAnsi="Arial" w:cs="Arial"/>
          <w:b/>
          <w:sz w:val="22"/>
        </w:rPr>
        <w:t>modifikované hemoglobinové produkty</w:t>
      </w:r>
      <w:r w:rsidRPr="004022F8">
        <w:rPr>
          <w:rFonts w:ascii="Arial" w:hAnsi="Arial" w:cs="Arial"/>
          <w:sz w:val="22"/>
        </w:rPr>
        <w:t xml:space="preserve"> (např.</w:t>
      </w:r>
      <w:r w:rsidR="00E31143" w:rsidRPr="004022F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krevní náhražky založené na hemoglobinu</w:t>
      </w:r>
      <w:r w:rsidR="00A146FF">
        <w:rPr>
          <w:rFonts w:ascii="Arial" w:hAnsi="Arial" w:cs="Arial"/>
          <w:sz w:val="22"/>
        </w:rPr>
        <w:t xml:space="preserve"> a</w:t>
      </w:r>
      <w:r w:rsidRPr="004022F8">
        <w:rPr>
          <w:rFonts w:ascii="Arial" w:hAnsi="Arial" w:cs="Arial"/>
          <w:sz w:val="22"/>
        </w:rPr>
        <w:t xml:space="preserve"> mikroenkapsulované hemoglobiny), </w:t>
      </w:r>
      <w:r w:rsidRPr="006050D6">
        <w:rPr>
          <w:rFonts w:ascii="Arial" w:hAnsi="Arial" w:cs="Arial"/>
          <w:b/>
          <w:sz w:val="22"/>
        </w:rPr>
        <w:t>perfluorochemikálie</w:t>
      </w:r>
      <w:r w:rsidRPr="004022F8">
        <w:rPr>
          <w:rFonts w:ascii="Arial" w:hAnsi="Arial" w:cs="Arial"/>
          <w:sz w:val="22"/>
        </w:rPr>
        <w:t xml:space="preserve"> a </w:t>
      </w:r>
      <w:r w:rsidRPr="006050D6">
        <w:rPr>
          <w:rFonts w:ascii="Arial" w:hAnsi="Arial" w:cs="Arial"/>
          <w:b/>
          <w:sz w:val="22"/>
        </w:rPr>
        <w:t>efaproxiral</w:t>
      </w:r>
      <w:r w:rsidRPr="004022F8">
        <w:rPr>
          <w:rFonts w:ascii="Arial" w:hAnsi="Arial" w:cs="Arial"/>
          <w:sz w:val="22"/>
        </w:rPr>
        <w:t xml:space="preserve"> (RSR13), ale ne s omezením pouze na ně. </w:t>
      </w:r>
      <w:r w:rsidR="00B33C48">
        <w:rPr>
          <w:rFonts w:ascii="Arial" w:hAnsi="Arial" w:cs="Arial"/>
          <w:sz w:val="22"/>
        </w:rPr>
        <w:t>Inhalační s</w:t>
      </w:r>
      <w:r w:rsidR="00E56D6F" w:rsidRPr="004022F8">
        <w:rPr>
          <w:rFonts w:ascii="Arial" w:hAnsi="Arial" w:cs="Arial"/>
          <w:sz w:val="22"/>
        </w:rPr>
        <w:t xml:space="preserve">uplementace </w:t>
      </w:r>
      <w:r w:rsidRPr="004022F8">
        <w:rPr>
          <w:rFonts w:ascii="Arial" w:hAnsi="Arial" w:cs="Arial"/>
          <w:sz w:val="22"/>
        </w:rPr>
        <w:t>kyslík</w:t>
      </w:r>
      <w:r w:rsidR="00E56D6F" w:rsidRPr="004022F8">
        <w:rPr>
          <w:rFonts w:ascii="Arial" w:hAnsi="Arial" w:cs="Arial"/>
          <w:sz w:val="22"/>
        </w:rPr>
        <w:t>em</w:t>
      </w:r>
      <w:r w:rsidRPr="004022F8">
        <w:rPr>
          <w:rFonts w:ascii="Arial" w:hAnsi="Arial" w:cs="Arial"/>
          <w:sz w:val="22"/>
        </w:rPr>
        <w:t xml:space="preserve"> zakázán</w:t>
      </w:r>
      <w:r w:rsidR="00E56D6F" w:rsidRPr="004022F8">
        <w:rPr>
          <w:rFonts w:ascii="Arial" w:hAnsi="Arial" w:cs="Arial"/>
          <w:sz w:val="22"/>
        </w:rPr>
        <w:t>a</w:t>
      </w:r>
      <w:r w:rsidRPr="004022F8">
        <w:rPr>
          <w:rFonts w:ascii="Arial" w:hAnsi="Arial" w:cs="Arial"/>
          <w:sz w:val="22"/>
        </w:rPr>
        <w:t xml:space="preserve"> není.</w:t>
      </w:r>
    </w:p>
    <w:p w:rsidR="007D6398" w:rsidRPr="004022F8" w:rsidRDefault="007D6398" w:rsidP="005A78E8">
      <w:pPr>
        <w:pStyle w:val="Blockquote"/>
        <w:spacing w:before="0" w:after="0"/>
        <w:ind w:left="0" w:right="72"/>
        <w:jc w:val="both"/>
        <w:rPr>
          <w:rFonts w:ascii="Arial" w:hAnsi="Arial" w:cs="Arial"/>
          <w:sz w:val="22"/>
        </w:rPr>
      </w:pPr>
    </w:p>
    <w:p w:rsidR="007D6398" w:rsidRPr="004022F8" w:rsidRDefault="007D6398" w:rsidP="005A78E8">
      <w:pPr>
        <w:pStyle w:val="Blockquote"/>
        <w:numPr>
          <w:ilvl w:val="0"/>
          <w:numId w:val="8"/>
        </w:numPr>
        <w:tabs>
          <w:tab w:val="clear" w:pos="1080"/>
          <w:tab w:val="num" w:pos="360"/>
        </w:tabs>
        <w:spacing w:before="0" w:after="0"/>
        <w:ind w:left="36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Jakákoliv forma intravaskulární manipulace s krví nebo s krevními komponentami fyzikálními nebo chemickými způsoby.</w:t>
      </w:r>
    </w:p>
    <w:p w:rsidR="00154CC0" w:rsidRPr="004022F8" w:rsidRDefault="00154CC0" w:rsidP="005A78E8">
      <w:pPr>
        <w:pStyle w:val="Blockquote"/>
        <w:spacing w:before="0" w:after="0"/>
        <w:ind w:left="357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M2. CHEMICKÁ A FYZIKÁLNÍ MANIPULACE</w:t>
      </w: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je následující:</w:t>
      </w: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numPr>
          <w:ilvl w:val="0"/>
          <w:numId w:val="9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i/>
          <w:sz w:val="22"/>
        </w:rPr>
        <w:t>Podvádění</w:t>
      </w:r>
      <w:r w:rsidRPr="004022F8">
        <w:rPr>
          <w:rFonts w:ascii="Arial" w:hAnsi="Arial" w:cs="Arial"/>
          <w:sz w:val="22"/>
        </w:rPr>
        <w:t xml:space="preserve">, nebo </w:t>
      </w:r>
      <w:r w:rsidR="00A146FF">
        <w:rPr>
          <w:rFonts w:ascii="Arial" w:hAnsi="Arial" w:cs="Arial"/>
          <w:i/>
          <w:sz w:val="22"/>
        </w:rPr>
        <w:t>P</w:t>
      </w:r>
      <w:r w:rsidRPr="006050D6">
        <w:rPr>
          <w:rFonts w:ascii="Arial" w:hAnsi="Arial" w:cs="Arial"/>
          <w:i/>
          <w:sz w:val="22"/>
        </w:rPr>
        <w:t>okus</w:t>
      </w:r>
      <w:r w:rsidRPr="004022F8">
        <w:rPr>
          <w:rFonts w:ascii="Arial" w:hAnsi="Arial" w:cs="Arial"/>
          <w:sz w:val="22"/>
        </w:rPr>
        <w:t xml:space="preserve"> o </w:t>
      </w:r>
      <w:r w:rsidR="00A146FF">
        <w:rPr>
          <w:rFonts w:ascii="Arial" w:hAnsi="Arial" w:cs="Arial"/>
          <w:i/>
          <w:sz w:val="22"/>
        </w:rPr>
        <w:t>P</w:t>
      </w:r>
      <w:r w:rsidRPr="006050D6">
        <w:rPr>
          <w:rFonts w:ascii="Arial" w:hAnsi="Arial" w:cs="Arial"/>
          <w:i/>
          <w:sz w:val="22"/>
        </w:rPr>
        <w:t>odvod</w:t>
      </w:r>
      <w:r w:rsidRPr="004022F8">
        <w:rPr>
          <w:rFonts w:ascii="Arial" w:hAnsi="Arial" w:cs="Arial"/>
          <w:sz w:val="22"/>
        </w:rPr>
        <w:t xml:space="preserve">, za účelem porušit integritu a platnost </w:t>
      </w:r>
      <w:r w:rsidRPr="004022F8">
        <w:rPr>
          <w:rFonts w:ascii="Arial" w:hAnsi="Arial" w:cs="Arial"/>
          <w:i/>
          <w:sz w:val="22"/>
        </w:rPr>
        <w:t>Vzorků</w:t>
      </w:r>
      <w:r w:rsidRPr="004022F8">
        <w:rPr>
          <w:rFonts w:ascii="Arial" w:hAnsi="Arial" w:cs="Arial"/>
          <w:sz w:val="22"/>
        </w:rPr>
        <w:t xml:space="preserve"> odebraných při </w:t>
      </w:r>
      <w:r w:rsidRPr="004022F8">
        <w:rPr>
          <w:rFonts w:ascii="Arial" w:hAnsi="Arial" w:cs="Arial"/>
          <w:i/>
          <w:sz w:val="22"/>
        </w:rPr>
        <w:t>Dopingové kontrole</w:t>
      </w:r>
      <w:r w:rsidRPr="004022F8">
        <w:rPr>
          <w:rFonts w:ascii="Arial" w:hAnsi="Arial" w:cs="Arial"/>
          <w:sz w:val="22"/>
        </w:rPr>
        <w:t>. To zahrnuje záměnu a/nebo úpravu (např. proteázami) moči, ale ne s omezením pouze na ně.</w:t>
      </w:r>
    </w:p>
    <w:p w:rsidR="00154CC0" w:rsidRPr="004022F8" w:rsidRDefault="00154CC0" w:rsidP="005A78E8">
      <w:pPr>
        <w:pStyle w:val="Blockquote"/>
        <w:numPr>
          <w:ilvl w:val="0"/>
          <w:numId w:val="9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Nitrožilní inf</w:t>
      </w:r>
      <w:r w:rsidR="00CE7A82" w:rsidRPr="004022F8">
        <w:rPr>
          <w:rFonts w:ascii="Arial" w:hAnsi="Arial" w:cs="Arial"/>
          <w:sz w:val="22"/>
        </w:rPr>
        <w:t>u</w:t>
      </w:r>
      <w:r w:rsidRPr="004022F8">
        <w:rPr>
          <w:rFonts w:ascii="Arial" w:hAnsi="Arial" w:cs="Arial"/>
          <w:sz w:val="22"/>
        </w:rPr>
        <w:t>ze</w:t>
      </w:r>
      <w:r w:rsidR="002F2293" w:rsidRPr="004022F8">
        <w:rPr>
          <w:rFonts w:ascii="Arial" w:hAnsi="Arial" w:cs="Arial"/>
          <w:sz w:val="22"/>
        </w:rPr>
        <w:t xml:space="preserve"> a/nebo injekce více než 50 ml za 6 hodin</w:t>
      </w:r>
      <w:r w:rsidRPr="004022F8">
        <w:rPr>
          <w:rFonts w:ascii="Arial" w:hAnsi="Arial" w:cs="Arial"/>
          <w:sz w:val="22"/>
        </w:rPr>
        <w:t xml:space="preserve"> kromě inf</w:t>
      </w:r>
      <w:r w:rsidR="001E2031" w:rsidRPr="004022F8">
        <w:rPr>
          <w:rFonts w:ascii="Arial" w:hAnsi="Arial" w:cs="Arial"/>
          <w:sz w:val="22"/>
        </w:rPr>
        <w:t>u</w:t>
      </w:r>
      <w:r w:rsidRPr="004022F8">
        <w:rPr>
          <w:rFonts w:ascii="Arial" w:hAnsi="Arial" w:cs="Arial"/>
          <w:sz w:val="22"/>
        </w:rPr>
        <w:t>zí legitimně přijatých v průběhu nemocničních zákroků</w:t>
      </w:r>
      <w:r w:rsidR="00A146FF">
        <w:rPr>
          <w:rFonts w:ascii="Arial" w:hAnsi="Arial" w:cs="Arial"/>
          <w:sz w:val="22"/>
        </w:rPr>
        <w:t xml:space="preserve">, chirurgických </w:t>
      </w:r>
      <w:r w:rsidR="005E4C4A">
        <w:rPr>
          <w:rFonts w:ascii="Arial" w:hAnsi="Arial" w:cs="Arial"/>
          <w:sz w:val="22"/>
        </w:rPr>
        <w:t>zákroků</w:t>
      </w:r>
      <w:r w:rsidRPr="004022F8">
        <w:rPr>
          <w:rFonts w:ascii="Arial" w:hAnsi="Arial" w:cs="Arial"/>
          <w:sz w:val="22"/>
        </w:rPr>
        <w:t xml:space="preserve"> nebo klinických v</w:t>
      </w:r>
      <w:r w:rsidR="00CE7A82" w:rsidRPr="004022F8">
        <w:rPr>
          <w:rFonts w:ascii="Arial" w:hAnsi="Arial" w:cs="Arial"/>
          <w:sz w:val="22"/>
        </w:rPr>
        <w:t>yšetřovacích metod</w:t>
      </w:r>
      <w:r w:rsidRPr="004022F8">
        <w:rPr>
          <w:rFonts w:ascii="Arial" w:hAnsi="Arial" w:cs="Arial"/>
          <w:sz w:val="22"/>
        </w:rPr>
        <w:t xml:space="preserve">. 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M3. GENOVÝ DOPING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>Z důvodu potenciálu ke zvýšení sportovního výkonu je zakázáno následující:</w:t>
      </w: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numPr>
          <w:ilvl w:val="0"/>
          <w:numId w:val="10"/>
        </w:numPr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Transfer </w:t>
      </w:r>
      <w:r w:rsidR="0091305A" w:rsidRPr="004022F8">
        <w:rPr>
          <w:rFonts w:cs="Arial"/>
          <w:sz w:val="22"/>
        </w:rPr>
        <w:t xml:space="preserve">polymerů </w:t>
      </w:r>
      <w:r w:rsidRPr="004022F8">
        <w:rPr>
          <w:rFonts w:cs="Arial"/>
          <w:sz w:val="22"/>
        </w:rPr>
        <w:t xml:space="preserve">nukleových kyselin nebo jejich </w:t>
      </w:r>
      <w:r w:rsidR="0091305A" w:rsidRPr="004022F8">
        <w:rPr>
          <w:rFonts w:cs="Arial"/>
          <w:sz w:val="22"/>
        </w:rPr>
        <w:t>analogů</w:t>
      </w:r>
      <w:r w:rsidRPr="004022F8">
        <w:rPr>
          <w:rFonts w:cs="Arial"/>
          <w:sz w:val="22"/>
        </w:rPr>
        <w:t>;</w:t>
      </w:r>
    </w:p>
    <w:p w:rsidR="00154CC0" w:rsidRPr="004022F8" w:rsidRDefault="00154CC0" w:rsidP="005A78E8">
      <w:pPr>
        <w:pStyle w:val="Zkladntext2"/>
        <w:numPr>
          <w:ilvl w:val="0"/>
          <w:numId w:val="10"/>
        </w:numPr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>Použití normálních nebo geneticky modifikovaných buněk;</w:t>
      </w:r>
    </w:p>
    <w:p w:rsidR="00154CC0" w:rsidRPr="004022F8" w:rsidRDefault="00154CC0" w:rsidP="005A78E8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sz w:val="22"/>
        </w:rPr>
        <w:br w:type="page"/>
      </w:r>
      <w:r w:rsidRPr="004022F8">
        <w:rPr>
          <w:rFonts w:cs="Arial"/>
          <w:b/>
          <w:sz w:val="22"/>
        </w:rPr>
        <w:t>LÁTKY A METODY ZAKÁZANÉ PŘI SOUTĚŽI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Kromě kategorií S0 až S5 a M1 až M3 uvedených výše </w:t>
      </w: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jsou </w:t>
      </w:r>
      <w:r w:rsidRPr="004022F8">
        <w:rPr>
          <w:rFonts w:cs="Arial"/>
          <w:b/>
          <w:i/>
          <w:iCs/>
          <w:sz w:val="22"/>
        </w:rPr>
        <w:t>Při Soutěži</w:t>
      </w:r>
      <w:r w:rsidRPr="004022F8">
        <w:rPr>
          <w:rFonts w:cs="Arial"/>
          <w:b/>
          <w:sz w:val="22"/>
        </w:rPr>
        <w:t xml:space="preserve"> zakázané i následující skupiny:</w:t>
      </w: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ZAKÁZANÉ LÁTKY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b/>
          <w:sz w:val="22"/>
        </w:rPr>
        <w:t>S6. STIMULANCIA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Všechna stimulancia včetně </w:t>
      </w:r>
      <w:r w:rsidR="0091305A" w:rsidRPr="004022F8">
        <w:rPr>
          <w:rFonts w:cs="Arial"/>
          <w:sz w:val="22"/>
        </w:rPr>
        <w:t xml:space="preserve">všech </w:t>
      </w:r>
      <w:r w:rsidRPr="004022F8">
        <w:rPr>
          <w:rFonts w:cs="Arial"/>
          <w:sz w:val="22"/>
        </w:rPr>
        <w:t>jejich případných optických</w:t>
      </w:r>
      <w:r w:rsidR="002520D2" w:rsidRPr="004022F8">
        <w:rPr>
          <w:rFonts w:cs="Arial"/>
          <w:sz w:val="22"/>
        </w:rPr>
        <w:t xml:space="preserve"> </w:t>
      </w:r>
      <w:r w:rsidRPr="004022F8">
        <w:rPr>
          <w:rFonts w:cs="Arial"/>
          <w:sz w:val="22"/>
        </w:rPr>
        <w:t>isomerů</w:t>
      </w:r>
      <w:r w:rsidR="005E4C4A">
        <w:rPr>
          <w:rFonts w:cs="Arial"/>
          <w:sz w:val="22"/>
        </w:rPr>
        <w:t>,</w:t>
      </w:r>
      <w:r w:rsidR="006B7058" w:rsidRPr="004022F8">
        <w:rPr>
          <w:rFonts w:cs="Arial"/>
          <w:sz w:val="22"/>
        </w:rPr>
        <w:t xml:space="preserve"> např. d- a l-</w:t>
      </w:r>
      <w:r w:rsidR="005E4C4A">
        <w:rPr>
          <w:rFonts w:cs="Arial"/>
          <w:sz w:val="22"/>
        </w:rPr>
        <w:t>,</w:t>
      </w:r>
      <w:r w:rsidRPr="004022F8">
        <w:rPr>
          <w:rFonts w:cs="Arial"/>
          <w:sz w:val="22"/>
        </w:rPr>
        <w:t xml:space="preserve"> jsou zakázaná</w:t>
      </w:r>
      <w:r w:rsidR="005E4C4A">
        <w:rPr>
          <w:rFonts w:cs="Arial"/>
          <w:sz w:val="22"/>
        </w:rPr>
        <w:t>.</w:t>
      </w:r>
      <w:r w:rsidRPr="004022F8">
        <w:rPr>
          <w:rFonts w:cs="Arial"/>
          <w:sz w:val="22"/>
        </w:rPr>
        <w:t xml:space="preserve"> 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sz w:val="22"/>
        </w:rPr>
        <w:t>Stimulancia zahrnují: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sz w:val="22"/>
        </w:rPr>
        <w:t>(a) Nespecifická stimulancia: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Adrafinil,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amfepramon,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amfetamin,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amfetamin</w:t>
      </w:r>
      <w:r w:rsidR="0072085C" w:rsidRPr="004022F8">
        <w:rPr>
          <w:rFonts w:ascii="Arial" w:hAnsi="Arial" w:cs="Arial"/>
          <w:b/>
          <w:sz w:val="22"/>
        </w:rPr>
        <w:t>il</w:t>
      </w:r>
      <w:r w:rsidRPr="004022F8">
        <w:rPr>
          <w:rFonts w:ascii="Arial" w:hAnsi="Arial" w:cs="Arial"/>
          <w:b/>
          <w:sz w:val="22"/>
        </w:rPr>
        <w:t xml:space="preserve">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amifenazol,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benfluorex,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benzylpiperazin,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bromantan,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fendimetrazin,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fenetylin,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fenfluramin,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fenkamin,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fenproporex,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fentermin, </w:t>
      </w:r>
    </w:p>
    <w:p w:rsidR="00234F48" w:rsidRDefault="00150907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fonturacetam /</w:t>
      </w:r>
      <w:r w:rsidR="00154CC0" w:rsidRPr="004022F8">
        <w:rPr>
          <w:rFonts w:ascii="Arial" w:hAnsi="Arial" w:cs="Arial"/>
          <w:b/>
          <w:sz w:val="22"/>
        </w:rPr>
        <w:t>4-fenylpiracetam (karfedon)</w:t>
      </w:r>
      <w:r w:rsidRPr="004022F8">
        <w:rPr>
          <w:rFonts w:ascii="Arial" w:hAnsi="Arial" w:cs="Arial"/>
          <w:b/>
          <w:sz w:val="22"/>
        </w:rPr>
        <w:t>/</w:t>
      </w:r>
      <w:r w:rsidR="00154CC0" w:rsidRPr="004022F8">
        <w:rPr>
          <w:rFonts w:ascii="Arial" w:hAnsi="Arial" w:cs="Arial"/>
          <w:b/>
          <w:sz w:val="22"/>
        </w:rPr>
        <w:t xml:space="preserve">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furfenorex,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klobenzorex,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kokain,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kropropamid,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krotetamid, </w:t>
      </w:r>
    </w:p>
    <w:p w:rsidR="00234F48" w:rsidRDefault="00A65672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lisdexamfetamin,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mefenorex,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mefentermin,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metamfetamin (d-),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mezokarb,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modafinil,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norfenfluramin, </w:t>
      </w:r>
    </w:p>
    <w:p w:rsidR="00234F4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p-metylamfetamin, </w:t>
      </w:r>
    </w:p>
    <w:p w:rsidR="00234F48" w:rsidRDefault="00234F48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prenylamin,</w:t>
      </w:r>
      <w:r w:rsidR="00154CC0" w:rsidRPr="004022F8">
        <w:rPr>
          <w:rFonts w:ascii="Arial" w:hAnsi="Arial" w:cs="Arial"/>
          <w:b/>
          <w:sz w:val="22"/>
        </w:rPr>
        <w:t xml:space="preserve"> 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prolintan.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Stimulancium, které není výslovně uvedeno v tomto odstavci, je Specifickou látkou.</w:t>
      </w:r>
    </w:p>
    <w:p w:rsidR="00154CC0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(b) Specifická stimulancia</w:t>
      </w:r>
      <w:r w:rsidR="005E4C4A">
        <w:rPr>
          <w:rFonts w:ascii="Arial" w:hAnsi="Arial" w:cs="Arial"/>
          <w:sz w:val="22"/>
        </w:rPr>
        <w:t>.</w:t>
      </w:r>
    </w:p>
    <w:p w:rsidR="005E4C4A" w:rsidRPr="004022F8" w:rsidRDefault="005E4C4A" w:rsidP="005E4C4A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Zahrnují</w:t>
      </w:r>
      <w:r w:rsidR="00FF2D1D">
        <w:rPr>
          <w:rFonts w:ascii="Arial" w:hAnsi="Arial" w:cs="Arial"/>
          <w:sz w:val="22"/>
        </w:rPr>
        <w:t xml:space="preserve"> (ale ne s omezením pouze na ně)</w:t>
      </w:r>
      <w:r w:rsidRPr="004022F8">
        <w:rPr>
          <w:rFonts w:ascii="Arial" w:hAnsi="Arial" w:cs="Arial"/>
          <w:sz w:val="22"/>
        </w:rPr>
        <w:t xml:space="preserve">: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Adrenalin</w:t>
      </w:r>
      <w:r w:rsidR="002E2A4B" w:rsidRPr="004022F8">
        <w:rPr>
          <w:rFonts w:ascii="Arial" w:hAnsi="Arial" w:cs="Arial"/>
          <w:b/>
          <w:sz w:val="22"/>
        </w:rPr>
        <w:t xml:space="preserve"> (epinefrin)**</w:t>
      </w:r>
      <w:r w:rsidRPr="004022F8">
        <w:rPr>
          <w:rFonts w:ascii="Arial" w:hAnsi="Arial" w:cs="Arial"/>
          <w:b/>
          <w:sz w:val="22"/>
        </w:rPr>
        <w:t xml:space="preserve">**, </w:t>
      </w:r>
    </w:p>
    <w:p w:rsidR="000E24BD" w:rsidRDefault="002E2A4B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benzfetamin,</w:t>
      </w:r>
      <w:r w:rsidRPr="004022F8" w:rsidDel="0072085C">
        <w:rPr>
          <w:rFonts w:ascii="Arial" w:hAnsi="Arial" w:cs="Arial"/>
          <w:b/>
          <w:sz w:val="22"/>
        </w:rPr>
        <w:t xml:space="preserve"> </w:t>
      </w:r>
    </w:p>
    <w:p w:rsidR="000E24BD" w:rsidRDefault="002E2A4B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dimethylamfetamin,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efedrin***,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etamivan, </w:t>
      </w:r>
    </w:p>
    <w:p w:rsidR="000E24BD" w:rsidRDefault="002E2A4B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etylamfetamin, </w:t>
      </w:r>
    </w:p>
    <w:p w:rsidR="000E24BD" w:rsidRDefault="002E2A4B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etylefrin, </w:t>
      </w:r>
    </w:p>
    <w:p w:rsidR="000E24BD" w:rsidRDefault="002E2A4B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famprofazon,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fenbutrazát, </w:t>
      </w:r>
    </w:p>
    <w:p w:rsidR="000E24BD" w:rsidRDefault="0061060C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fenetylamin a jeho deriváty,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fenkamfamin, </w:t>
      </w:r>
    </w:p>
    <w:p w:rsidR="000E24BD" w:rsidRDefault="005E4C4A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fenmetrazin,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fenprometamin,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heptaminol,</w:t>
      </w:r>
      <w:r w:rsidR="008A235A" w:rsidRPr="004022F8">
        <w:rPr>
          <w:rFonts w:ascii="Arial" w:hAnsi="Arial" w:cs="Arial"/>
          <w:b/>
          <w:sz w:val="22"/>
        </w:rPr>
        <w:t xml:space="preserve"> </w:t>
      </w:r>
    </w:p>
    <w:p w:rsidR="000E24BD" w:rsidRDefault="008A235A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hydroxyamfetamin (parahydro</w:t>
      </w:r>
      <w:r w:rsidR="00FA60A4">
        <w:rPr>
          <w:rFonts w:ascii="Arial" w:hAnsi="Arial" w:cs="Arial"/>
          <w:b/>
          <w:sz w:val="22"/>
        </w:rPr>
        <w:t>xy</w:t>
      </w:r>
      <w:r w:rsidRPr="004022F8">
        <w:rPr>
          <w:rFonts w:ascii="Arial" w:hAnsi="Arial" w:cs="Arial"/>
          <w:b/>
          <w:sz w:val="22"/>
        </w:rPr>
        <w:t xml:space="preserve">amfetamin), </w:t>
      </w:r>
      <w:r w:rsidR="00154CC0" w:rsidRPr="004022F8">
        <w:rPr>
          <w:rFonts w:ascii="Arial" w:hAnsi="Arial" w:cs="Arial"/>
          <w:b/>
          <w:sz w:val="22"/>
        </w:rPr>
        <w:t xml:space="preserve">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isomethepten, </w:t>
      </w:r>
    </w:p>
    <w:p w:rsidR="000E24BD" w:rsidRDefault="0072085C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katin**, </w:t>
      </w:r>
    </w:p>
    <w:p w:rsidR="000E24BD" w:rsidRDefault="0024745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katinon a jeho analoga</w:t>
      </w:r>
      <w:r w:rsidR="00FF2D1D">
        <w:rPr>
          <w:rFonts w:ascii="Arial" w:hAnsi="Arial" w:cs="Arial"/>
          <w:b/>
          <w:sz w:val="22"/>
        </w:rPr>
        <w:t xml:space="preserve"> (</w:t>
      </w:r>
      <w:r w:rsidRPr="004022F8">
        <w:rPr>
          <w:rFonts w:ascii="Arial" w:hAnsi="Arial" w:cs="Arial"/>
          <w:b/>
          <w:sz w:val="22"/>
        </w:rPr>
        <w:t>např. mefedron, met</w:t>
      </w:r>
      <w:r w:rsidR="00706C1C" w:rsidRPr="004022F8">
        <w:rPr>
          <w:rFonts w:ascii="Arial" w:hAnsi="Arial" w:cs="Arial"/>
          <w:b/>
          <w:sz w:val="22"/>
        </w:rPr>
        <w:t>h</w:t>
      </w:r>
      <w:r w:rsidRPr="004022F8">
        <w:rPr>
          <w:rFonts w:ascii="Arial" w:hAnsi="Arial" w:cs="Arial"/>
          <w:b/>
          <w:sz w:val="22"/>
        </w:rPr>
        <w:t>edron</w:t>
      </w:r>
      <w:r w:rsidR="00FF2D1D">
        <w:rPr>
          <w:rFonts w:ascii="Arial" w:hAnsi="Arial" w:cs="Arial"/>
          <w:b/>
          <w:sz w:val="22"/>
        </w:rPr>
        <w:t xml:space="preserve"> a</w:t>
      </w:r>
      <w:r w:rsidRPr="004022F8">
        <w:rPr>
          <w:rFonts w:ascii="Arial" w:hAnsi="Arial" w:cs="Arial"/>
          <w:b/>
          <w:sz w:val="22"/>
        </w:rPr>
        <w:t xml:space="preserve"> alfa-</w:t>
      </w:r>
      <w:r w:rsidR="00706C1C" w:rsidRPr="004022F8">
        <w:rPr>
          <w:rFonts w:ascii="Arial" w:hAnsi="Arial" w:cs="Arial"/>
          <w:b/>
          <w:sz w:val="22"/>
        </w:rPr>
        <w:t>pyrolidinovalerofenon</w:t>
      </w:r>
      <w:r w:rsidR="00FF2D1D">
        <w:rPr>
          <w:rFonts w:ascii="Arial" w:hAnsi="Arial" w:cs="Arial"/>
          <w:b/>
          <w:sz w:val="22"/>
        </w:rPr>
        <w:t>)</w:t>
      </w:r>
      <w:r w:rsidR="00706C1C" w:rsidRPr="004022F8">
        <w:rPr>
          <w:rFonts w:ascii="Arial" w:hAnsi="Arial" w:cs="Arial"/>
          <w:b/>
          <w:sz w:val="22"/>
        </w:rPr>
        <w:t>,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levmetamfetamin,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meklofenoxát,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metylefedrin***, </w:t>
      </w:r>
    </w:p>
    <w:p w:rsidR="000E24BD" w:rsidRDefault="00492E2C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metylendioxymetamfetamin,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metylfenidát, </w:t>
      </w:r>
    </w:p>
    <w:p w:rsidR="000E24BD" w:rsidRDefault="00A65672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4-</w:t>
      </w:r>
      <w:r w:rsidR="00154CC0" w:rsidRPr="004022F8">
        <w:rPr>
          <w:rFonts w:ascii="Arial" w:hAnsi="Arial" w:cs="Arial"/>
          <w:b/>
          <w:sz w:val="22"/>
        </w:rPr>
        <w:t>metylhexan</w:t>
      </w:r>
      <w:r>
        <w:rPr>
          <w:rFonts w:ascii="Arial" w:hAnsi="Arial" w:cs="Arial"/>
          <w:b/>
          <w:sz w:val="22"/>
        </w:rPr>
        <w:t>-2-</w:t>
      </w:r>
      <w:r w:rsidR="00154CC0" w:rsidRPr="004022F8">
        <w:rPr>
          <w:rFonts w:ascii="Arial" w:hAnsi="Arial" w:cs="Arial"/>
          <w:b/>
          <w:sz w:val="22"/>
        </w:rPr>
        <w:t>amin (</w:t>
      </w:r>
      <w:r w:rsidRPr="004022F8">
        <w:rPr>
          <w:rFonts w:ascii="Arial" w:hAnsi="Arial" w:cs="Arial"/>
          <w:b/>
          <w:sz w:val="22"/>
        </w:rPr>
        <w:t>metylhexanamin</w:t>
      </w:r>
      <w:r w:rsidR="00154CC0" w:rsidRPr="004022F8">
        <w:rPr>
          <w:rFonts w:ascii="Arial" w:hAnsi="Arial" w:cs="Arial"/>
          <w:b/>
          <w:sz w:val="22"/>
        </w:rPr>
        <w:t xml:space="preserve">),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niketamid,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norfenefrin,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oktopamin,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oxilofrin</w:t>
      </w:r>
      <w:r w:rsidR="006B7058" w:rsidRPr="004022F8">
        <w:rPr>
          <w:rFonts w:ascii="Arial" w:hAnsi="Arial" w:cs="Arial"/>
          <w:b/>
          <w:sz w:val="22"/>
        </w:rPr>
        <w:t xml:space="preserve"> (metylsynefrin)</w:t>
      </w:r>
      <w:r w:rsidRPr="004022F8">
        <w:rPr>
          <w:rFonts w:ascii="Arial" w:hAnsi="Arial" w:cs="Arial"/>
          <w:b/>
          <w:sz w:val="22"/>
        </w:rPr>
        <w:t xml:space="preserve">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pemolin,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pentetrazol,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propylhexedrin,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pseudoefedrin*****</w:t>
      </w:r>
      <w:r w:rsidR="006C3C17" w:rsidRPr="004022F8">
        <w:rPr>
          <w:rFonts w:ascii="Arial" w:hAnsi="Arial" w:cs="Arial"/>
          <w:b/>
          <w:sz w:val="22"/>
        </w:rPr>
        <w:t xml:space="preserve">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selegilin,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sibutramin,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strychnin, </w:t>
      </w:r>
    </w:p>
    <w:p w:rsidR="000E24BD" w:rsidRDefault="00E46CAC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tenamfetamin (metylendioxyamfetamin), </w:t>
      </w:r>
    </w:p>
    <w:p w:rsidR="000E24BD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tuaminoheptan</w:t>
      </w:r>
    </w:p>
    <w:p w:rsidR="000E24BD" w:rsidRDefault="000E24BD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b/>
          <w:sz w:val="22"/>
        </w:rPr>
      </w:pPr>
    </w:p>
    <w:p w:rsidR="00154CC0" w:rsidRDefault="00154CC0" w:rsidP="000E24BD">
      <w:pPr>
        <w:pStyle w:val="Blockquote"/>
        <w:spacing w:before="120" w:line="180" w:lineRule="auto"/>
        <w:ind w:left="0" w:right="74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 xml:space="preserve"> </w:t>
      </w:r>
      <w:r w:rsidRPr="004022F8">
        <w:rPr>
          <w:rFonts w:ascii="Arial" w:hAnsi="Arial" w:cs="Arial"/>
          <w:sz w:val="22"/>
        </w:rPr>
        <w:t>a další látky s podobnou chemickou strukturou nebo podobnými biologickými účinky.</w:t>
      </w:r>
    </w:p>
    <w:p w:rsidR="005E4C4A" w:rsidRDefault="005E4C4A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</w:p>
    <w:p w:rsidR="005E4C4A" w:rsidRDefault="005E4C4A" w:rsidP="005E4C4A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 výjimkou</w:t>
      </w:r>
      <w:r w:rsidRPr="004022F8">
        <w:rPr>
          <w:rFonts w:ascii="Arial" w:hAnsi="Arial" w:cs="Arial"/>
          <w:sz w:val="22"/>
        </w:rPr>
        <w:t xml:space="preserve">: </w:t>
      </w:r>
    </w:p>
    <w:p w:rsidR="00FA60A4" w:rsidRPr="004022F8" w:rsidRDefault="00FA60A4" w:rsidP="00FD6A05">
      <w:pPr>
        <w:numPr>
          <w:ilvl w:val="0"/>
          <w:numId w:val="16"/>
        </w:num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klonidinu</w:t>
      </w:r>
    </w:p>
    <w:p w:rsidR="005E4C4A" w:rsidRPr="004022F8" w:rsidRDefault="005E4C4A" w:rsidP="00FD6A05">
      <w:pPr>
        <w:pStyle w:val="Zkladntext2"/>
        <w:numPr>
          <w:ilvl w:val="0"/>
          <w:numId w:val="16"/>
        </w:numPr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>derivátů imidazolu v případě jejich místního</w:t>
      </w:r>
      <w:r w:rsidR="00765E52">
        <w:rPr>
          <w:rFonts w:cs="Arial"/>
          <w:sz w:val="22"/>
        </w:rPr>
        <w:t>/očního</w:t>
      </w:r>
      <w:r w:rsidRPr="004022F8">
        <w:rPr>
          <w:rFonts w:cs="Arial"/>
          <w:sz w:val="22"/>
        </w:rPr>
        <w:t xml:space="preserve"> použití a stimulancií zahrnutých do Monitorovacího programu pro rok 201</w:t>
      </w:r>
      <w:r w:rsidR="00A65672">
        <w:rPr>
          <w:rFonts w:cs="Arial"/>
          <w:sz w:val="22"/>
        </w:rPr>
        <w:t>7</w:t>
      </w:r>
      <w:r w:rsidRPr="004022F8">
        <w:rPr>
          <w:rFonts w:cs="Arial"/>
          <w:sz w:val="22"/>
        </w:rPr>
        <w:t>*.</w:t>
      </w:r>
    </w:p>
    <w:p w:rsidR="005E4C4A" w:rsidRPr="004022F8" w:rsidRDefault="005E4C4A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*</w:t>
      </w:r>
      <w:r w:rsidRPr="004022F8">
        <w:rPr>
          <w:rFonts w:ascii="Arial" w:hAnsi="Arial" w:cs="Arial"/>
          <w:sz w:val="22"/>
        </w:rPr>
        <w:tab/>
      </w:r>
      <w:r w:rsidR="00765E52">
        <w:rPr>
          <w:rFonts w:ascii="Arial" w:hAnsi="Arial" w:cs="Arial"/>
          <w:sz w:val="22"/>
        </w:rPr>
        <w:t>B</w:t>
      </w:r>
      <w:r w:rsidRPr="004022F8">
        <w:rPr>
          <w:rFonts w:ascii="Arial" w:hAnsi="Arial" w:cs="Arial"/>
          <w:sz w:val="22"/>
        </w:rPr>
        <w:t>upropion, fenylefrin, fenylpropanolamin, kofein,</w:t>
      </w:r>
      <w:r w:rsidR="002520D2" w:rsidRPr="004022F8">
        <w:rPr>
          <w:rFonts w:ascii="Arial" w:hAnsi="Arial" w:cs="Arial"/>
          <w:sz w:val="22"/>
        </w:rPr>
        <w:t xml:space="preserve"> nikotin,</w:t>
      </w:r>
      <w:r w:rsidRPr="004022F8">
        <w:rPr>
          <w:rFonts w:ascii="Arial" w:hAnsi="Arial" w:cs="Arial"/>
          <w:sz w:val="22"/>
        </w:rPr>
        <w:t xml:space="preserve"> pipradrol </w:t>
      </w:r>
      <w:r w:rsidR="00765E52">
        <w:rPr>
          <w:rFonts w:ascii="Arial" w:hAnsi="Arial" w:cs="Arial"/>
          <w:sz w:val="22"/>
        </w:rPr>
        <w:t xml:space="preserve">a </w:t>
      </w:r>
      <w:r w:rsidRPr="004022F8">
        <w:rPr>
          <w:rFonts w:ascii="Arial" w:hAnsi="Arial" w:cs="Arial"/>
          <w:sz w:val="22"/>
        </w:rPr>
        <w:t>synefrin</w:t>
      </w:r>
      <w:r w:rsidR="00765E52">
        <w:rPr>
          <w:rFonts w:ascii="Arial" w:hAnsi="Arial" w:cs="Arial"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</w:t>
      </w:r>
      <w:r w:rsidR="00765E52">
        <w:rPr>
          <w:rFonts w:ascii="Arial" w:hAnsi="Arial" w:cs="Arial"/>
          <w:sz w:val="22"/>
        </w:rPr>
        <w:t>Tyto</w:t>
      </w:r>
      <w:r w:rsidR="00765E52" w:rsidRPr="004022F8">
        <w:rPr>
          <w:rFonts w:ascii="Arial" w:hAnsi="Arial" w:cs="Arial"/>
          <w:sz w:val="22"/>
        </w:rPr>
        <w:t xml:space="preserve"> látky</w:t>
      </w:r>
      <w:r w:rsidR="00765E52">
        <w:rPr>
          <w:rFonts w:ascii="Arial" w:hAnsi="Arial" w:cs="Arial"/>
          <w:sz w:val="22"/>
        </w:rPr>
        <w:t xml:space="preserve"> jsou</w:t>
      </w:r>
      <w:r w:rsidR="00765E52" w:rsidRPr="004022F8">
        <w:rPr>
          <w:rFonts w:ascii="Arial" w:hAnsi="Arial" w:cs="Arial"/>
          <w:sz w:val="22"/>
        </w:rPr>
        <w:t xml:space="preserve"> zahrnuté do Monitorovacího programu 201</w:t>
      </w:r>
      <w:r w:rsidR="00A65672">
        <w:rPr>
          <w:rFonts w:ascii="Arial" w:hAnsi="Arial" w:cs="Arial"/>
          <w:sz w:val="22"/>
        </w:rPr>
        <w:t>7</w:t>
      </w:r>
      <w:r w:rsidR="00765E52">
        <w:rPr>
          <w:rFonts w:ascii="Arial" w:hAnsi="Arial" w:cs="Arial"/>
          <w:sz w:val="22"/>
        </w:rPr>
        <w:t xml:space="preserve"> a </w:t>
      </w:r>
      <w:r w:rsidRPr="004022F8">
        <w:rPr>
          <w:rFonts w:ascii="Arial" w:hAnsi="Arial" w:cs="Arial"/>
          <w:sz w:val="22"/>
        </w:rPr>
        <w:t xml:space="preserve">nejsou považovány za </w:t>
      </w:r>
      <w:r w:rsidRPr="004022F8">
        <w:rPr>
          <w:rFonts w:ascii="Arial" w:hAnsi="Arial" w:cs="Arial"/>
          <w:i/>
          <w:sz w:val="22"/>
        </w:rPr>
        <w:t>Zakázané látky</w:t>
      </w:r>
      <w:r w:rsidRPr="004022F8">
        <w:rPr>
          <w:rFonts w:ascii="Arial" w:hAnsi="Arial" w:cs="Arial"/>
          <w:sz w:val="22"/>
        </w:rPr>
        <w:t xml:space="preserve">. </w:t>
      </w:r>
    </w:p>
    <w:p w:rsidR="00154CC0" w:rsidRPr="004022F8" w:rsidRDefault="00154CC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**  </w:t>
      </w:r>
      <w:r w:rsidRPr="004022F8">
        <w:rPr>
          <w:rFonts w:ascii="Arial" w:hAnsi="Arial" w:cs="Arial"/>
          <w:sz w:val="22"/>
        </w:rPr>
        <w:tab/>
      </w:r>
      <w:r w:rsidRPr="004022F8">
        <w:rPr>
          <w:rFonts w:ascii="Arial" w:hAnsi="Arial" w:cs="Arial"/>
          <w:b/>
          <w:sz w:val="22"/>
        </w:rPr>
        <w:t>Katin</w:t>
      </w:r>
      <w:r w:rsidR="00765E52">
        <w:rPr>
          <w:rFonts w:ascii="Arial" w:hAnsi="Arial" w:cs="Arial"/>
          <w:b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je zakázaný pouze při koncentraci vyšší než 5 mikrogramů v 1 ml moči.</w:t>
      </w:r>
    </w:p>
    <w:p w:rsidR="00154CC0" w:rsidRPr="004022F8" w:rsidRDefault="00154CC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***  </w:t>
      </w:r>
      <w:r w:rsidRPr="004022F8">
        <w:rPr>
          <w:rFonts w:ascii="Arial" w:hAnsi="Arial" w:cs="Arial"/>
          <w:sz w:val="22"/>
        </w:rPr>
        <w:tab/>
      </w:r>
      <w:r w:rsidRPr="004022F8">
        <w:rPr>
          <w:rFonts w:ascii="Arial" w:hAnsi="Arial" w:cs="Arial"/>
          <w:b/>
          <w:sz w:val="22"/>
        </w:rPr>
        <w:t>Efedrin</w:t>
      </w:r>
      <w:r w:rsidRPr="004022F8">
        <w:rPr>
          <w:rFonts w:ascii="Arial" w:hAnsi="Arial" w:cs="Arial"/>
          <w:sz w:val="22"/>
        </w:rPr>
        <w:t xml:space="preserve"> a </w:t>
      </w:r>
      <w:r w:rsidRPr="004022F8">
        <w:rPr>
          <w:rFonts w:ascii="Arial" w:hAnsi="Arial" w:cs="Arial"/>
          <w:b/>
          <w:sz w:val="22"/>
        </w:rPr>
        <w:t>methylefedrin</w:t>
      </w:r>
      <w:r w:rsidR="00765E52">
        <w:rPr>
          <w:rFonts w:ascii="Arial" w:hAnsi="Arial" w:cs="Arial"/>
          <w:b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jsou zakázány při koncentraci vyšší než 10 mikrogramů v 1 ml moči.</w:t>
      </w:r>
    </w:p>
    <w:p w:rsidR="008C5300" w:rsidRPr="004022F8" w:rsidRDefault="008C530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****  </w:t>
      </w:r>
      <w:r w:rsidRPr="004022F8">
        <w:rPr>
          <w:rFonts w:ascii="Arial" w:hAnsi="Arial" w:cs="Arial"/>
          <w:sz w:val="22"/>
        </w:rPr>
        <w:tab/>
      </w:r>
      <w:r w:rsidR="00765E52">
        <w:rPr>
          <w:rFonts w:ascii="Arial" w:hAnsi="Arial" w:cs="Arial"/>
          <w:b/>
          <w:sz w:val="22"/>
        </w:rPr>
        <w:t>A</w:t>
      </w:r>
      <w:r w:rsidRPr="004022F8">
        <w:rPr>
          <w:rFonts w:ascii="Arial" w:hAnsi="Arial" w:cs="Arial"/>
          <w:b/>
          <w:sz w:val="22"/>
        </w:rPr>
        <w:t>drenalin (epinefrin)</w:t>
      </w:r>
      <w:r w:rsidR="00765E52">
        <w:rPr>
          <w:rFonts w:ascii="Arial" w:hAnsi="Arial" w:cs="Arial"/>
          <w:b/>
          <w:sz w:val="22"/>
        </w:rPr>
        <w:t>:</w:t>
      </w:r>
      <w:r w:rsidR="001016D9">
        <w:rPr>
          <w:rFonts w:ascii="Arial" w:hAnsi="Arial" w:cs="Arial"/>
          <w:sz w:val="22"/>
        </w:rPr>
        <w:t xml:space="preserve"> </w:t>
      </w:r>
      <w:r w:rsidR="00765E52" w:rsidRPr="004022F8">
        <w:rPr>
          <w:rFonts w:ascii="Arial" w:hAnsi="Arial" w:cs="Arial"/>
          <w:sz w:val="22"/>
        </w:rPr>
        <w:t>není zakázán</w:t>
      </w:r>
      <w:r w:rsidR="00765E52">
        <w:rPr>
          <w:rFonts w:ascii="Arial" w:hAnsi="Arial" w:cs="Arial"/>
          <w:sz w:val="22"/>
        </w:rPr>
        <w:t xml:space="preserve"> </w:t>
      </w:r>
      <w:r w:rsidR="00972782">
        <w:rPr>
          <w:rFonts w:ascii="Arial" w:hAnsi="Arial" w:cs="Arial"/>
          <w:sz w:val="22"/>
        </w:rPr>
        <w:t xml:space="preserve">při lokálním podání, </w:t>
      </w:r>
      <w:r w:rsidRPr="004022F8">
        <w:rPr>
          <w:rFonts w:ascii="Arial" w:hAnsi="Arial" w:cs="Arial"/>
          <w:sz w:val="22"/>
        </w:rPr>
        <w:t>např. nosní, oční aplikace nebo jeho podání společně s lokálními anestetiky.</w:t>
      </w:r>
    </w:p>
    <w:p w:rsidR="00154CC0" w:rsidRDefault="00154CC0" w:rsidP="005A78E8">
      <w:pPr>
        <w:pStyle w:val="Blockquote"/>
        <w:spacing w:before="0" w:after="0"/>
        <w:ind w:left="720" w:right="72" w:hanging="720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*****</w:t>
      </w:r>
      <w:r w:rsidR="00D33274">
        <w:rPr>
          <w:rFonts w:ascii="Arial" w:hAnsi="Arial" w:cs="Arial"/>
          <w:sz w:val="22"/>
        </w:rPr>
        <w:t xml:space="preserve"> </w:t>
      </w:r>
      <w:r w:rsidR="001016D9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b/>
          <w:sz w:val="22"/>
        </w:rPr>
        <w:t>Pseudoefedrin</w:t>
      </w:r>
      <w:r w:rsidR="00972782">
        <w:rPr>
          <w:rFonts w:ascii="Arial" w:hAnsi="Arial" w:cs="Arial"/>
          <w:b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je zakázán, pokud jeho koncentrace v moči je vyšší než 150 mikrogramů na mililitr.</w:t>
      </w:r>
    </w:p>
    <w:p w:rsidR="000E24BD" w:rsidRPr="004022F8" w:rsidRDefault="000E24BD" w:rsidP="005A78E8">
      <w:pPr>
        <w:pStyle w:val="Blockquote"/>
        <w:spacing w:before="0" w:after="0"/>
        <w:ind w:left="720" w:right="72" w:hanging="720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S7. NARKOTIKA</w:t>
      </w:r>
    </w:p>
    <w:p w:rsidR="00154CC0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sz w:val="22"/>
        </w:rPr>
        <w:t>Zakázané je následující:</w:t>
      </w:r>
    </w:p>
    <w:p w:rsidR="00BC7077" w:rsidRPr="004022F8" w:rsidRDefault="00BC7077" w:rsidP="005A78E8">
      <w:pPr>
        <w:pStyle w:val="Zkladntext2"/>
        <w:ind w:right="72"/>
        <w:rPr>
          <w:rFonts w:cs="Arial"/>
          <w:sz w:val="22"/>
        </w:rPr>
      </w:pP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Buprenorfin,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dextromoramid,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diamorfin(heroin),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fentanyl </w:t>
      </w:r>
      <w:r w:rsidRPr="004022F8">
        <w:rPr>
          <w:rFonts w:cs="Arial"/>
          <w:sz w:val="22"/>
        </w:rPr>
        <w:t>a jeho deriváty</w:t>
      </w:r>
      <w:r w:rsidRPr="004022F8">
        <w:rPr>
          <w:rFonts w:cs="Arial"/>
          <w:b/>
          <w:sz w:val="22"/>
        </w:rPr>
        <w:t xml:space="preserve">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hydromorfon,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metadon,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morfin, </w:t>
      </w:r>
    </w:p>
    <w:p w:rsidR="000E24BD" w:rsidRDefault="0033596B" w:rsidP="005A78E8">
      <w:pPr>
        <w:pStyle w:val="Zkladntext2"/>
        <w:ind w:right="72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nikomorfin,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oxykodon, </w:t>
      </w:r>
    </w:p>
    <w:p w:rsidR="000E24BD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oxymorfon, </w:t>
      </w:r>
    </w:p>
    <w:p w:rsidR="00B457E0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pentazocin</w:t>
      </w:r>
      <w:r w:rsidR="000E24BD">
        <w:rPr>
          <w:rFonts w:cs="Arial"/>
          <w:b/>
          <w:sz w:val="22"/>
        </w:rPr>
        <w:t>,</w:t>
      </w:r>
      <w:r w:rsidRPr="004022F8">
        <w:rPr>
          <w:rFonts w:cs="Arial"/>
          <w:b/>
          <w:sz w:val="22"/>
        </w:rPr>
        <w:t xml:space="preserve"> </w:t>
      </w:r>
    </w:p>
    <w:p w:rsidR="00154CC0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petidin.</w:t>
      </w:r>
    </w:p>
    <w:p w:rsidR="00BC7077" w:rsidRPr="004022F8" w:rsidRDefault="00BC7077" w:rsidP="005A78E8">
      <w:pPr>
        <w:pStyle w:val="Zkladntext2"/>
        <w:ind w:right="72"/>
        <w:jc w:val="both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Default="00154CC0" w:rsidP="005A78E8">
      <w:pPr>
        <w:pStyle w:val="Zkladntext2"/>
        <w:ind w:right="72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S8. KANABINOIDY</w:t>
      </w:r>
    </w:p>
    <w:p w:rsidR="00972782" w:rsidRPr="004022F8" w:rsidRDefault="00972782" w:rsidP="005A78E8">
      <w:pPr>
        <w:pStyle w:val="Zkladntext2"/>
        <w:ind w:right="72"/>
        <w:rPr>
          <w:rFonts w:cs="Arial"/>
          <w:b/>
          <w:sz w:val="22"/>
        </w:rPr>
      </w:pPr>
    </w:p>
    <w:p w:rsidR="00972782" w:rsidRDefault="00972782" w:rsidP="00972782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sz w:val="22"/>
        </w:rPr>
        <w:t>Zakázané je následující: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  <w:u w:val="single"/>
        </w:rPr>
      </w:pPr>
    </w:p>
    <w:p w:rsidR="00154CC0" w:rsidRDefault="00154CC0" w:rsidP="006050D6">
      <w:pPr>
        <w:pStyle w:val="Zkladntext2"/>
        <w:numPr>
          <w:ilvl w:val="0"/>
          <w:numId w:val="15"/>
        </w:numPr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>Přírodní (např. hašiš, konopí a marihuana) nebo syntetický delta9-tetrahydrokanabinol (THC</w:t>
      </w:r>
      <w:r w:rsidR="00972782">
        <w:rPr>
          <w:rFonts w:cs="Arial"/>
          <w:sz w:val="22"/>
        </w:rPr>
        <w:t>)</w:t>
      </w:r>
      <w:r w:rsidRPr="004022F8">
        <w:rPr>
          <w:rFonts w:cs="Arial"/>
          <w:sz w:val="22"/>
        </w:rPr>
        <w:t>.</w:t>
      </w:r>
    </w:p>
    <w:p w:rsidR="00972782" w:rsidRDefault="00972782" w:rsidP="006050D6">
      <w:pPr>
        <w:pStyle w:val="Zkladntext2"/>
        <w:numPr>
          <w:ilvl w:val="0"/>
          <w:numId w:val="15"/>
        </w:numPr>
        <w:ind w:right="72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Pr="004022F8">
        <w:rPr>
          <w:rFonts w:cs="Arial"/>
          <w:sz w:val="22"/>
        </w:rPr>
        <w:t>anabimimetika</w:t>
      </w:r>
      <w:r>
        <w:rPr>
          <w:rFonts w:cs="Arial"/>
          <w:sz w:val="22"/>
        </w:rPr>
        <w:t>,</w:t>
      </w:r>
      <w:r w:rsidRPr="004022F8">
        <w:rPr>
          <w:rFonts w:cs="Arial"/>
          <w:sz w:val="22"/>
        </w:rPr>
        <w:t xml:space="preserve"> např. „Spice“, JWH018, JWH073 a HU-210.</w:t>
      </w:r>
    </w:p>
    <w:p w:rsidR="00BC7077" w:rsidRPr="004022F8" w:rsidRDefault="00BC7077" w:rsidP="005A78E8">
      <w:pPr>
        <w:pStyle w:val="Zkladntext2"/>
        <w:ind w:right="72"/>
        <w:jc w:val="both"/>
        <w:rPr>
          <w:rFonts w:cs="Arial"/>
          <w:sz w:val="22"/>
        </w:rPr>
      </w:pPr>
    </w:p>
    <w:p w:rsidR="00154CC0" w:rsidRDefault="00154CC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Default="00B457E0" w:rsidP="005A78E8">
      <w:pPr>
        <w:pStyle w:val="Zkladntext2"/>
        <w:ind w:right="72"/>
        <w:rPr>
          <w:rFonts w:cs="Arial"/>
          <w:sz w:val="22"/>
        </w:rPr>
      </w:pPr>
    </w:p>
    <w:p w:rsidR="00B457E0" w:rsidRPr="004022F8" w:rsidRDefault="00B457E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S9. GLUKOKORTIKOIDY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Všechny glukokortikoidy podávané orálně, rektálně, nitrožilní nebo nitrosvalovou aplikací jsou zakázané. </w:t>
      </w:r>
    </w:p>
    <w:p w:rsidR="00154CC0" w:rsidRDefault="00154CC0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B457E0" w:rsidRDefault="00B457E0" w:rsidP="005A78E8">
      <w:pPr>
        <w:ind w:right="72"/>
        <w:rPr>
          <w:rFonts w:ascii="Arial" w:hAnsi="Arial" w:cs="Arial"/>
          <w:sz w:val="22"/>
        </w:rPr>
      </w:pPr>
    </w:p>
    <w:p w:rsidR="006050D6" w:rsidRPr="004022F8" w:rsidRDefault="006050D6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</w:p>
    <w:p w:rsidR="00154CC0" w:rsidRPr="004022F8" w:rsidRDefault="00154CC0" w:rsidP="005A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ascii="Arial" w:hAnsi="Arial" w:cs="Arial"/>
          <w:caps/>
          <w:sz w:val="22"/>
        </w:rPr>
      </w:pPr>
      <w:r w:rsidRPr="004022F8">
        <w:rPr>
          <w:rFonts w:ascii="Arial" w:hAnsi="Arial" w:cs="Arial"/>
          <w:b/>
          <w:caps/>
          <w:sz w:val="22"/>
        </w:rPr>
        <w:t>Látky zakázané v určitých sportech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caps/>
          <w:sz w:val="22"/>
        </w:rPr>
        <w:t>P1. alkohol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</w:p>
    <w:p w:rsidR="00154CC0" w:rsidRPr="004022F8" w:rsidRDefault="00154CC0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Alkohol (etanol) je zakázaný pouze </w:t>
      </w:r>
      <w:r w:rsidRPr="004022F8">
        <w:rPr>
          <w:rFonts w:ascii="Arial" w:hAnsi="Arial" w:cs="Arial"/>
          <w:i/>
          <w:sz w:val="22"/>
        </w:rPr>
        <w:t xml:space="preserve">Při </w:t>
      </w:r>
      <w:r w:rsidR="006A12D8" w:rsidRPr="004022F8">
        <w:rPr>
          <w:rFonts w:ascii="Arial" w:hAnsi="Arial" w:cs="Arial"/>
          <w:i/>
          <w:sz w:val="22"/>
        </w:rPr>
        <w:t>S</w:t>
      </w:r>
      <w:r w:rsidRPr="004022F8">
        <w:rPr>
          <w:rFonts w:ascii="Arial" w:hAnsi="Arial" w:cs="Arial"/>
          <w:i/>
          <w:sz w:val="22"/>
        </w:rPr>
        <w:t>outěži</w:t>
      </w:r>
      <w:r w:rsidRPr="004022F8">
        <w:rPr>
          <w:rFonts w:ascii="Arial" w:hAnsi="Arial" w:cs="Arial"/>
          <w:sz w:val="22"/>
        </w:rPr>
        <w:t xml:space="preserve"> v následujících sportech. Detekce se bude provádět dechovou zkouškou a/nebo rozborem krve. Prahová hodnota pro porušení dopingového pravidla je</w:t>
      </w:r>
      <w:r w:rsidR="00F33469" w:rsidRPr="004022F8">
        <w:rPr>
          <w:rFonts w:ascii="Arial" w:hAnsi="Arial" w:cs="Arial"/>
          <w:sz w:val="22"/>
        </w:rPr>
        <w:t xml:space="preserve"> </w:t>
      </w:r>
      <w:r w:rsidR="00243F90" w:rsidRPr="004022F8">
        <w:rPr>
          <w:rFonts w:ascii="Arial" w:hAnsi="Arial" w:cs="Arial"/>
          <w:sz w:val="22"/>
        </w:rPr>
        <w:t>ekvivalentní koncentraci alkoholu v krvi</w:t>
      </w:r>
      <w:r w:rsidRPr="004022F8">
        <w:rPr>
          <w:rFonts w:ascii="Arial" w:hAnsi="Arial" w:cs="Arial"/>
          <w:sz w:val="22"/>
        </w:rPr>
        <w:t xml:space="preserve"> 0.10 g/l. </w:t>
      </w:r>
    </w:p>
    <w:p w:rsidR="00154CC0" w:rsidRPr="004022F8" w:rsidRDefault="00154CC0" w:rsidP="005A78E8">
      <w:pPr>
        <w:pStyle w:val="Zkladntext2"/>
        <w:tabs>
          <w:tab w:val="left" w:pos="4536"/>
          <w:tab w:val="left" w:pos="10200"/>
        </w:tabs>
        <w:ind w:right="72"/>
        <w:rPr>
          <w:rFonts w:cs="Arial"/>
          <w:sz w:val="22"/>
        </w:rPr>
      </w:pPr>
    </w:p>
    <w:p w:rsidR="00B457E0" w:rsidRDefault="00B457E0" w:rsidP="005A78E8">
      <w:pPr>
        <w:numPr>
          <w:ilvl w:val="0"/>
          <w:numId w:val="4"/>
        </w:numPr>
        <w:tabs>
          <w:tab w:val="left" w:pos="5670"/>
          <w:tab w:val="left" w:pos="10200"/>
        </w:tabs>
        <w:ind w:right="72"/>
        <w:rPr>
          <w:rFonts w:ascii="Arial" w:hAnsi="Arial" w:cs="Arial"/>
          <w:sz w:val="22"/>
        </w:rPr>
        <w:sectPr w:rsidR="00B457E0" w:rsidSect="008930D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54CC0" w:rsidRPr="004022F8" w:rsidRDefault="00154CC0" w:rsidP="005A78E8">
      <w:pPr>
        <w:numPr>
          <w:ilvl w:val="0"/>
          <w:numId w:val="4"/>
        </w:numPr>
        <w:tabs>
          <w:tab w:val="left" w:pos="5670"/>
          <w:tab w:val="left" w:pos="10200"/>
        </w:tabs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Automobilový sport (FIA)</w:t>
      </w:r>
      <w:r w:rsidRPr="004022F8">
        <w:rPr>
          <w:rFonts w:ascii="Arial" w:hAnsi="Arial" w:cs="Arial"/>
          <w:sz w:val="22"/>
        </w:rPr>
        <w:tab/>
      </w:r>
    </w:p>
    <w:p w:rsidR="00154CC0" w:rsidRPr="004022F8" w:rsidRDefault="00154CC0" w:rsidP="005A78E8">
      <w:pPr>
        <w:numPr>
          <w:ilvl w:val="0"/>
          <w:numId w:val="4"/>
        </w:numPr>
        <w:tabs>
          <w:tab w:val="left" w:pos="5670"/>
          <w:tab w:val="left" w:pos="10200"/>
        </w:tabs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Letecké sporty a parašutismus</w:t>
      </w:r>
      <w:r w:rsidR="00DF1B6A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(FAI)</w:t>
      </w:r>
      <w:r w:rsidRPr="004022F8">
        <w:rPr>
          <w:rFonts w:ascii="Arial" w:hAnsi="Arial" w:cs="Arial"/>
          <w:sz w:val="22"/>
        </w:rPr>
        <w:tab/>
      </w:r>
    </w:p>
    <w:p w:rsidR="00154CC0" w:rsidRPr="00FD6A05" w:rsidRDefault="00154CC0" w:rsidP="00FD6A05">
      <w:pPr>
        <w:numPr>
          <w:ilvl w:val="0"/>
          <w:numId w:val="4"/>
        </w:numPr>
        <w:tabs>
          <w:tab w:val="left" w:pos="5670"/>
          <w:tab w:val="left" w:pos="10200"/>
        </w:tabs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Lukostřelba (</w:t>
      </w:r>
      <w:r w:rsidR="00243F90" w:rsidRPr="004022F8">
        <w:rPr>
          <w:rFonts w:ascii="Arial" w:hAnsi="Arial" w:cs="Arial"/>
          <w:sz w:val="22"/>
        </w:rPr>
        <w:t>WA</w:t>
      </w:r>
      <w:r w:rsidRPr="004022F8">
        <w:rPr>
          <w:rFonts w:ascii="Arial" w:hAnsi="Arial" w:cs="Arial"/>
          <w:sz w:val="22"/>
        </w:rPr>
        <w:t>)</w:t>
      </w:r>
      <w:r w:rsidRPr="004022F8">
        <w:rPr>
          <w:rFonts w:ascii="Arial" w:hAnsi="Arial" w:cs="Arial"/>
          <w:sz w:val="22"/>
        </w:rPr>
        <w:tab/>
      </w:r>
      <w:r w:rsidRPr="00FD6A05">
        <w:rPr>
          <w:rFonts w:ascii="Arial" w:hAnsi="Arial" w:cs="Arial"/>
          <w:sz w:val="22"/>
        </w:rPr>
        <w:tab/>
      </w:r>
    </w:p>
    <w:p w:rsidR="00B457E0" w:rsidRDefault="00154CC0" w:rsidP="005A78E8">
      <w:pPr>
        <w:numPr>
          <w:ilvl w:val="0"/>
          <w:numId w:val="4"/>
        </w:numPr>
        <w:tabs>
          <w:tab w:val="left" w:pos="5670"/>
          <w:tab w:val="left" w:pos="10200"/>
        </w:tabs>
        <w:ind w:right="72"/>
        <w:rPr>
          <w:rFonts w:ascii="Arial" w:hAnsi="Arial" w:cs="Arial"/>
          <w:sz w:val="22"/>
        </w:rPr>
        <w:sectPr w:rsidR="00B457E0" w:rsidSect="00B457E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022F8">
        <w:rPr>
          <w:rFonts w:ascii="Arial" w:hAnsi="Arial" w:cs="Arial"/>
          <w:sz w:val="22"/>
        </w:rPr>
        <w:t>Vodní motorismus (UIM)</w:t>
      </w:r>
    </w:p>
    <w:p w:rsidR="00154CC0" w:rsidRPr="004022F8" w:rsidRDefault="00154CC0" w:rsidP="00B457E0">
      <w:pPr>
        <w:tabs>
          <w:tab w:val="left" w:pos="5670"/>
          <w:tab w:val="left" w:pos="10200"/>
        </w:tabs>
        <w:ind w:left="36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ab/>
      </w:r>
    </w:p>
    <w:p w:rsidR="00154CC0" w:rsidRPr="004022F8" w:rsidRDefault="00154CC0" w:rsidP="005A78E8">
      <w:pPr>
        <w:tabs>
          <w:tab w:val="left" w:pos="4111"/>
          <w:tab w:val="left" w:pos="5145"/>
          <w:tab w:val="left" w:pos="10200"/>
        </w:tabs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ab/>
      </w:r>
    </w:p>
    <w:p w:rsidR="00154CC0" w:rsidRPr="004022F8" w:rsidRDefault="00154CC0" w:rsidP="005A78E8">
      <w:pPr>
        <w:tabs>
          <w:tab w:val="left" w:pos="5145"/>
          <w:tab w:val="left" w:pos="10200"/>
        </w:tabs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ab/>
      </w:r>
    </w:p>
    <w:p w:rsidR="00154CC0" w:rsidRPr="004022F8" w:rsidRDefault="00154CC0" w:rsidP="005A78E8">
      <w:pPr>
        <w:pStyle w:val="Nadpis7"/>
        <w:ind w:right="72"/>
        <w:rPr>
          <w:rFonts w:cs="Arial"/>
          <w:b/>
          <w:caps/>
          <w:sz w:val="22"/>
        </w:rPr>
      </w:pPr>
      <w:r w:rsidRPr="004022F8">
        <w:rPr>
          <w:rFonts w:cs="Arial"/>
          <w:b/>
          <w:caps/>
          <w:sz w:val="22"/>
        </w:rPr>
        <w:t>P2. Beta-blokátory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442131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154CC0" w:rsidRPr="004022F8">
        <w:rPr>
          <w:rFonts w:ascii="Arial" w:hAnsi="Arial" w:cs="Arial"/>
          <w:sz w:val="22"/>
        </w:rPr>
        <w:t xml:space="preserve">eta-blokátory jsou zakázány pouze </w:t>
      </w:r>
      <w:r w:rsidR="00BF1326" w:rsidRPr="004022F8">
        <w:rPr>
          <w:rFonts w:ascii="Arial" w:hAnsi="Arial" w:cs="Arial"/>
          <w:sz w:val="22"/>
        </w:rPr>
        <w:t>v následujících sportech</w:t>
      </w:r>
      <w:r w:rsidR="00BF1326" w:rsidRPr="004022F8">
        <w:rPr>
          <w:rFonts w:ascii="Arial" w:hAnsi="Arial" w:cs="Arial"/>
          <w:i/>
          <w:sz w:val="22"/>
        </w:rPr>
        <w:t xml:space="preserve"> </w:t>
      </w:r>
      <w:r w:rsidR="00154CC0" w:rsidRPr="004022F8">
        <w:rPr>
          <w:rFonts w:ascii="Arial" w:hAnsi="Arial" w:cs="Arial"/>
          <w:i/>
          <w:sz w:val="22"/>
        </w:rPr>
        <w:t xml:space="preserve">Při </w:t>
      </w:r>
      <w:r w:rsidR="006A12D8" w:rsidRPr="004022F8">
        <w:rPr>
          <w:rFonts w:ascii="Arial" w:hAnsi="Arial" w:cs="Arial"/>
          <w:i/>
          <w:sz w:val="22"/>
        </w:rPr>
        <w:t>S</w:t>
      </w:r>
      <w:r w:rsidR="00154CC0" w:rsidRPr="004022F8">
        <w:rPr>
          <w:rFonts w:ascii="Arial" w:hAnsi="Arial" w:cs="Arial"/>
          <w:i/>
          <w:sz w:val="22"/>
        </w:rPr>
        <w:t>outěži</w:t>
      </w:r>
      <w:r w:rsidR="00FD6A05">
        <w:rPr>
          <w:rFonts w:ascii="Arial" w:hAnsi="Arial" w:cs="Arial"/>
          <w:i/>
          <w:sz w:val="22"/>
        </w:rPr>
        <w:t>,</w:t>
      </w:r>
      <w:r w:rsidR="00BF1326">
        <w:rPr>
          <w:rFonts w:ascii="Arial" w:hAnsi="Arial" w:cs="Arial"/>
          <w:i/>
          <w:sz w:val="22"/>
        </w:rPr>
        <w:t xml:space="preserve"> a kde je to označeno i Mimo soutěž</w:t>
      </w:r>
      <w:r w:rsidR="00154CC0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Automobilový sport (FIA)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Billiard </w:t>
      </w:r>
      <w:r w:rsidR="000A11EC" w:rsidRPr="004022F8">
        <w:rPr>
          <w:rFonts w:ascii="Arial" w:hAnsi="Arial" w:cs="Arial"/>
          <w:sz w:val="22"/>
        </w:rPr>
        <w:t>(všechny discipliny)</w:t>
      </w:r>
      <w:r w:rsidRPr="004022F8">
        <w:rPr>
          <w:rFonts w:ascii="Arial" w:hAnsi="Arial" w:cs="Arial"/>
          <w:sz w:val="22"/>
        </w:rPr>
        <w:t xml:space="preserve"> (WCBS)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Golf (IGF)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Lukostřelba (</w:t>
      </w:r>
      <w:r w:rsidR="00243F90" w:rsidRPr="004022F8">
        <w:rPr>
          <w:rFonts w:ascii="Arial" w:hAnsi="Arial" w:cs="Arial"/>
          <w:sz w:val="22"/>
        </w:rPr>
        <w:t>WA</w:t>
      </w:r>
      <w:r w:rsidRPr="004022F8">
        <w:rPr>
          <w:rFonts w:ascii="Arial" w:hAnsi="Arial" w:cs="Arial"/>
          <w:sz w:val="22"/>
        </w:rPr>
        <w:t>)</w:t>
      </w:r>
      <w:r w:rsidR="00BF1326">
        <w:rPr>
          <w:rFonts w:ascii="Arial" w:hAnsi="Arial" w:cs="Arial"/>
          <w:sz w:val="22"/>
        </w:rPr>
        <w:t>*</w:t>
      </w:r>
    </w:p>
    <w:p w:rsidR="00154CC0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Lyžování (FIS) – skoky na lyžích a akrobatické lyžování-skoky a U-rampa,a snowboard U-rampa a „big air“</w:t>
      </w:r>
    </w:p>
    <w:p w:rsidR="00B47ACD" w:rsidRPr="00992113" w:rsidRDefault="00BF1326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B47ACD">
        <w:rPr>
          <w:rFonts w:ascii="Arial" w:hAnsi="Arial" w:cs="Arial"/>
          <w:sz w:val="22"/>
        </w:rPr>
        <w:t>Po</w:t>
      </w:r>
      <w:r w:rsidR="00B47ACD" w:rsidRPr="00B47ACD">
        <w:rPr>
          <w:rFonts w:ascii="Arial" w:hAnsi="Arial" w:cs="Arial"/>
          <w:sz w:val="22"/>
        </w:rPr>
        <w:t>dvodní</w:t>
      </w:r>
      <w:r w:rsidRPr="00B47ACD">
        <w:rPr>
          <w:rFonts w:ascii="Arial" w:hAnsi="Arial" w:cs="Arial"/>
          <w:sz w:val="22"/>
        </w:rPr>
        <w:t xml:space="preserve"> sporty</w:t>
      </w:r>
      <w:r w:rsidR="00B47ACD" w:rsidRPr="00992113">
        <w:rPr>
          <w:rFonts w:ascii="Arial" w:hAnsi="Arial" w:cs="Arial"/>
          <w:sz w:val="22"/>
        </w:rPr>
        <w:t xml:space="preserve"> (nádechové potápění)</w:t>
      </w:r>
      <w:r w:rsidRPr="00992113">
        <w:rPr>
          <w:rFonts w:ascii="Arial" w:hAnsi="Arial" w:cs="Arial"/>
          <w:sz w:val="22"/>
        </w:rPr>
        <w:t xml:space="preserve"> (CMAS) </w:t>
      </w:r>
      <w:r w:rsidR="009060AD" w:rsidRPr="00715B99">
        <w:rPr>
          <w:rFonts w:ascii="Arial" w:hAnsi="Arial" w:cs="Arial"/>
          <w:sz w:val="22"/>
        </w:rPr>
        <w:t xml:space="preserve">v disciplínách </w:t>
      </w:r>
      <w:r w:rsidR="00B47ACD" w:rsidRPr="00FD6A05">
        <w:rPr>
          <w:rFonts w:ascii="Arial" w:hAnsi="Arial" w:cs="Arial"/>
          <w:sz w:val="22"/>
          <w:szCs w:val="22"/>
        </w:rPr>
        <w:t>konstantní váha s ploutvemi nebo bez ploutví, dynamická apnoe s ploutvemi nebo bez ploutví, free immersion, jump blue, spearfishing, statická apnoe, střelba harpunou na terč a variabilní váha.  </w:t>
      </w:r>
    </w:p>
    <w:p w:rsidR="00154CC0" w:rsidRPr="00B47ACD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B47ACD">
        <w:rPr>
          <w:rFonts w:ascii="Arial" w:hAnsi="Arial" w:cs="Arial"/>
          <w:sz w:val="22"/>
        </w:rPr>
        <w:t>Střelba (ISSF, IPC)</w:t>
      </w:r>
      <w:r w:rsidR="00BF1326" w:rsidRPr="00B47ACD">
        <w:rPr>
          <w:rFonts w:ascii="Arial" w:hAnsi="Arial" w:cs="Arial"/>
          <w:sz w:val="22"/>
        </w:rPr>
        <w:t>*</w:t>
      </w:r>
    </w:p>
    <w:p w:rsidR="00154CC0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Šipky (WDF)</w:t>
      </w:r>
    </w:p>
    <w:p w:rsidR="00BF1326" w:rsidRDefault="00BF1326" w:rsidP="006050D6">
      <w:pPr>
        <w:pStyle w:val="Blockquote"/>
        <w:spacing w:before="0" w:after="0"/>
        <w:ind w:right="72"/>
        <w:rPr>
          <w:rFonts w:ascii="Arial" w:hAnsi="Arial" w:cs="Arial"/>
          <w:sz w:val="22"/>
        </w:rPr>
      </w:pPr>
    </w:p>
    <w:p w:rsidR="00BF1326" w:rsidRPr="004022F8" w:rsidRDefault="00BF1326" w:rsidP="006050D6">
      <w:pPr>
        <w:pStyle w:val="Blockquote"/>
        <w:spacing w:before="0" w:after="0"/>
        <w:ind w:right="7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Z</w:t>
      </w:r>
      <w:r w:rsidRPr="004022F8">
        <w:rPr>
          <w:rFonts w:ascii="Arial" w:hAnsi="Arial" w:cs="Arial"/>
          <w:sz w:val="22"/>
        </w:rPr>
        <w:t xml:space="preserve">akázané také </w:t>
      </w:r>
      <w:r w:rsidRPr="004022F8">
        <w:rPr>
          <w:rFonts w:ascii="Arial" w:hAnsi="Arial" w:cs="Arial"/>
          <w:i/>
          <w:sz w:val="22"/>
        </w:rPr>
        <w:t>Mimo soutěž</w:t>
      </w:r>
    </w:p>
    <w:p w:rsidR="00154CC0" w:rsidRPr="004022F8" w:rsidRDefault="00154CC0" w:rsidP="005A78E8">
      <w:pPr>
        <w:pStyle w:val="Blockquote"/>
        <w:spacing w:before="0" w:after="0"/>
        <w:ind w:left="0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Beta-blokátory zahrnují následující látky: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Acebutolol,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alprenolol,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atenolol,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betaxolol,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bisoprolol,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bunolol,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celiprolol,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esmolol,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karteolol,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karvedilol,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labetalol,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levobunolol,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metipranolol,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metoprolol,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nadolol,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oxprenolol,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pindolol,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propranolol, 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sotalol</w:t>
      </w:r>
      <w:r w:rsidR="00B457E0">
        <w:rPr>
          <w:rFonts w:ascii="Arial" w:hAnsi="Arial" w:cs="Arial"/>
          <w:b/>
          <w:sz w:val="22"/>
        </w:rPr>
        <w:t>,</w:t>
      </w:r>
    </w:p>
    <w:p w:rsidR="00B457E0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timolol</w:t>
      </w:r>
      <w:r w:rsidRPr="004022F8">
        <w:rPr>
          <w:rFonts w:ascii="Arial" w:hAnsi="Arial" w:cs="Arial"/>
          <w:sz w:val="22"/>
        </w:rPr>
        <w:t xml:space="preserve">, 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</w:rPr>
      </w:pPr>
      <w:r w:rsidRPr="004022F8">
        <w:rPr>
          <w:rFonts w:ascii="Arial" w:hAnsi="Arial" w:cs="Arial"/>
          <w:sz w:val="22"/>
        </w:rPr>
        <w:t>ale ne s omezením pouze na ně.</w:t>
      </w:r>
    </w:p>
    <w:sectPr w:rsidR="00154CC0" w:rsidRPr="004022F8" w:rsidSect="008930D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9C" w:rsidRDefault="006C229C">
      <w:r>
        <w:separator/>
      </w:r>
    </w:p>
  </w:endnote>
  <w:endnote w:type="continuationSeparator" w:id="0">
    <w:p w:rsidR="006C229C" w:rsidRDefault="006C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D" w:rsidRDefault="000E24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E24BD" w:rsidRDefault="000E24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D" w:rsidRDefault="000E24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1A0B">
      <w:rPr>
        <w:rStyle w:val="slostrnky"/>
        <w:noProof/>
      </w:rPr>
      <w:t>2</w:t>
    </w:r>
    <w:r>
      <w:rPr>
        <w:rStyle w:val="slostrnky"/>
      </w:rPr>
      <w:fldChar w:fldCharType="end"/>
    </w:r>
  </w:p>
  <w:p w:rsidR="000E24BD" w:rsidRDefault="000E24BD" w:rsidP="00954137">
    <w:pPr>
      <w:pStyle w:val="Zpat"/>
    </w:pPr>
    <w:r>
      <w:t xml:space="preserve">Seznam zakázaných látek </w:t>
    </w:r>
  </w:p>
  <w:p w:rsidR="000E24BD" w:rsidRDefault="000E24BD" w:rsidP="00954137">
    <w:pPr>
      <w:pStyle w:val="Zpat"/>
    </w:pPr>
    <w:r>
      <w:t>a metod dopingu pro rok 2017</w:t>
    </w:r>
  </w:p>
  <w:p w:rsidR="000E24BD" w:rsidRDefault="000E24BD" w:rsidP="00954137">
    <w:pPr>
      <w:pStyle w:val="Zpat"/>
    </w:pPr>
    <w:r>
      <w:t>21. září 2016</w:t>
    </w:r>
  </w:p>
  <w:p w:rsidR="000E24BD" w:rsidRDefault="000E24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9C" w:rsidRDefault="006C229C">
      <w:r>
        <w:separator/>
      </w:r>
    </w:p>
  </w:footnote>
  <w:footnote w:type="continuationSeparator" w:id="0">
    <w:p w:rsidR="006C229C" w:rsidRDefault="006C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E3D"/>
    <w:multiLevelType w:val="singleLevel"/>
    <w:tmpl w:val="947C0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00F3D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242EC3"/>
    <w:multiLevelType w:val="hybridMultilevel"/>
    <w:tmpl w:val="55864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13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0E58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1AE51C8"/>
    <w:multiLevelType w:val="hybridMultilevel"/>
    <w:tmpl w:val="71B6F3D0"/>
    <w:lvl w:ilvl="0" w:tplc="E2CC3D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58CF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C47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FA6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AC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88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27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03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E2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E5D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01424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4E6360"/>
    <w:multiLevelType w:val="singleLevel"/>
    <w:tmpl w:val="4850BB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631540"/>
    <w:multiLevelType w:val="hybridMultilevel"/>
    <w:tmpl w:val="D33A0202"/>
    <w:lvl w:ilvl="0" w:tplc="76307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FE41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9677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70DB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2849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07041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C2C8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9A44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7AF6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35553AC"/>
    <w:multiLevelType w:val="hybridMultilevel"/>
    <w:tmpl w:val="5760561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A644D6"/>
    <w:multiLevelType w:val="hybridMultilevel"/>
    <w:tmpl w:val="1FE2A6D6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9A1035"/>
    <w:multiLevelType w:val="hybridMultilevel"/>
    <w:tmpl w:val="F30C97FC"/>
    <w:lvl w:ilvl="0" w:tplc="0405000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8271D63"/>
    <w:multiLevelType w:val="hybridMultilevel"/>
    <w:tmpl w:val="105AC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4140F"/>
    <w:multiLevelType w:val="hybridMultilevel"/>
    <w:tmpl w:val="5FE08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87AE1"/>
    <w:multiLevelType w:val="hybridMultilevel"/>
    <w:tmpl w:val="6736FD84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E6"/>
    <w:rsid w:val="000421E6"/>
    <w:rsid w:val="00047344"/>
    <w:rsid w:val="000878C0"/>
    <w:rsid w:val="000A11EC"/>
    <w:rsid w:val="000A52A9"/>
    <w:rsid w:val="000D2B20"/>
    <w:rsid w:val="000E24BD"/>
    <w:rsid w:val="001016D9"/>
    <w:rsid w:val="00101BEB"/>
    <w:rsid w:val="00134206"/>
    <w:rsid w:val="00150907"/>
    <w:rsid w:val="00154CC0"/>
    <w:rsid w:val="00167382"/>
    <w:rsid w:val="001E2031"/>
    <w:rsid w:val="001E2CF1"/>
    <w:rsid w:val="001E4C81"/>
    <w:rsid w:val="001F66A7"/>
    <w:rsid w:val="0020549F"/>
    <w:rsid w:val="00210507"/>
    <w:rsid w:val="00222DC1"/>
    <w:rsid w:val="00234F48"/>
    <w:rsid w:val="00243F90"/>
    <w:rsid w:val="00247450"/>
    <w:rsid w:val="002520D2"/>
    <w:rsid w:val="00265780"/>
    <w:rsid w:val="00267C87"/>
    <w:rsid w:val="00272B53"/>
    <w:rsid w:val="002738BF"/>
    <w:rsid w:val="00297DDA"/>
    <w:rsid w:val="002B7F35"/>
    <w:rsid w:val="002C1A0B"/>
    <w:rsid w:val="002C5EEC"/>
    <w:rsid w:val="002C672A"/>
    <w:rsid w:val="002D62C2"/>
    <w:rsid w:val="002E2A4B"/>
    <w:rsid w:val="002F2293"/>
    <w:rsid w:val="00301393"/>
    <w:rsid w:val="00302BB7"/>
    <w:rsid w:val="00317B23"/>
    <w:rsid w:val="00322206"/>
    <w:rsid w:val="0033370C"/>
    <w:rsid w:val="00333B67"/>
    <w:rsid w:val="003358F2"/>
    <w:rsid w:val="0033596B"/>
    <w:rsid w:val="0033663D"/>
    <w:rsid w:val="00362B9F"/>
    <w:rsid w:val="00363B67"/>
    <w:rsid w:val="00366C31"/>
    <w:rsid w:val="00371D41"/>
    <w:rsid w:val="00375246"/>
    <w:rsid w:val="00396E26"/>
    <w:rsid w:val="003C32FE"/>
    <w:rsid w:val="003D5A41"/>
    <w:rsid w:val="003E0126"/>
    <w:rsid w:val="003E2FF0"/>
    <w:rsid w:val="004022F8"/>
    <w:rsid w:val="004128BD"/>
    <w:rsid w:val="00413F29"/>
    <w:rsid w:val="004361C5"/>
    <w:rsid w:val="00442131"/>
    <w:rsid w:val="00446583"/>
    <w:rsid w:val="00455C4C"/>
    <w:rsid w:val="00467D0F"/>
    <w:rsid w:val="00492E2C"/>
    <w:rsid w:val="004A0733"/>
    <w:rsid w:val="004A0FE6"/>
    <w:rsid w:val="004B385C"/>
    <w:rsid w:val="004F05F4"/>
    <w:rsid w:val="00533FD2"/>
    <w:rsid w:val="005375B9"/>
    <w:rsid w:val="00550B35"/>
    <w:rsid w:val="005651A7"/>
    <w:rsid w:val="00567A62"/>
    <w:rsid w:val="005A78E8"/>
    <w:rsid w:val="005B48D5"/>
    <w:rsid w:val="005C1A35"/>
    <w:rsid w:val="005C2611"/>
    <w:rsid w:val="005D019B"/>
    <w:rsid w:val="005E4C4A"/>
    <w:rsid w:val="005F20A9"/>
    <w:rsid w:val="006049C2"/>
    <w:rsid w:val="006050D6"/>
    <w:rsid w:val="0061060C"/>
    <w:rsid w:val="006268E7"/>
    <w:rsid w:val="006337E0"/>
    <w:rsid w:val="006447BD"/>
    <w:rsid w:val="0065657D"/>
    <w:rsid w:val="006607E1"/>
    <w:rsid w:val="00674670"/>
    <w:rsid w:val="00675851"/>
    <w:rsid w:val="00683E95"/>
    <w:rsid w:val="00691A6F"/>
    <w:rsid w:val="006A12D8"/>
    <w:rsid w:val="006A4457"/>
    <w:rsid w:val="006B6F56"/>
    <w:rsid w:val="006B7058"/>
    <w:rsid w:val="006C229C"/>
    <w:rsid w:val="006C2CA4"/>
    <w:rsid w:val="006C3C17"/>
    <w:rsid w:val="006E70BC"/>
    <w:rsid w:val="006E70F2"/>
    <w:rsid w:val="006F66C3"/>
    <w:rsid w:val="00706C1C"/>
    <w:rsid w:val="0071176B"/>
    <w:rsid w:val="00715B99"/>
    <w:rsid w:val="0072085C"/>
    <w:rsid w:val="00753E32"/>
    <w:rsid w:val="00765E52"/>
    <w:rsid w:val="0078493E"/>
    <w:rsid w:val="0079076E"/>
    <w:rsid w:val="00797E17"/>
    <w:rsid w:val="007C3D5B"/>
    <w:rsid w:val="007D6398"/>
    <w:rsid w:val="007E30A7"/>
    <w:rsid w:val="0080497F"/>
    <w:rsid w:val="008105F7"/>
    <w:rsid w:val="0082092B"/>
    <w:rsid w:val="008612C0"/>
    <w:rsid w:val="00870B2C"/>
    <w:rsid w:val="0087528D"/>
    <w:rsid w:val="008930D9"/>
    <w:rsid w:val="008A0950"/>
    <w:rsid w:val="008A235A"/>
    <w:rsid w:val="008A28A5"/>
    <w:rsid w:val="008A46F8"/>
    <w:rsid w:val="008B5D25"/>
    <w:rsid w:val="008C5300"/>
    <w:rsid w:val="008F252B"/>
    <w:rsid w:val="008F482F"/>
    <w:rsid w:val="009060AD"/>
    <w:rsid w:val="009116E4"/>
    <w:rsid w:val="0091305A"/>
    <w:rsid w:val="0095059A"/>
    <w:rsid w:val="00953020"/>
    <w:rsid w:val="0095307B"/>
    <w:rsid w:val="00954137"/>
    <w:rsid w:val="0095789B"/>
    <w:rsid w:val="00972782"/>
    <w:rsid w:val="00992113"/>
    <w:rsid w:val="009D349E"/>
    <w:rsid w:val="00A06DAE"/>
    <w:rsid w:val="00A146FF"/>
    <w:rsid w:val="00A51D26"/>
    <w:rsid w:val="00A60197"/>
    <w:rsid w:val="00A65672"/>
    <w:rsid w:val="00A81F1B"/>
    <w:rsid w:val="00AA5960"/>
    <w:rsid w:val="00AA6803"/>
    <w:rsid w:val="00AB0D82"/>
    <w:rsid w:val="00AB158B"/>
    <w:rsid w:val="00AC078D"/>
    <w:rsid w:val="00AC485F"/>
    <w:rsid w:val="00AD232B"/>
    <w:rsid w:val="00B101AD"/>
    <w:rsid w:val="00B12A52"/>
    <w:rsid w:val="00B26FC8"/>
    <w:rsid w:val="00B33C48"/>
    <w:rsid w:val="00B457E0"/>
    <w:rsid w:val="00B46995"/>
    <w:rsid w:val="00B47ACD"/>
    <w:rsid w:val="00B56D05"/>
    <w:rsid w:val="00B71FCB"/>
    <w:rsid w:val="00BA6B49"/>
    <w:rsid w:val="00BB4C90"/>
    <w:rsid w:val="00BC7077"/>
    <w:rsid w:val="00BD0CA4"/>
    <w:rsid w:val="00BE638C"/>
    <w:rsid w:val="00BF1326"/>
    <w:rsid w:val="00C00661"/>
    <w:rsid w:val="00C207EE"/>
    <w:rsid w:val="00C24E71"/>
    <w:rsid w:val="00C3504E"/>
    <w:rsid w:val="00C479B9"/>
    <w:rsid w:val="00C7370F"/>
    <w:rsid w:val="00C92140"/>
    <w:rsid w:val="00C9420B"/>
    <w:rsid w:val="00CE3B27"/>
    <w:rsid w:val="00CE7A82"/>
    <w:rsid w:val="00CF7365"/>
    <w:rsid w:val="00D04501"/>
    <w:rsid w:val="00D33274"/>
    <w:rsid w:val="00D963E3"/>
    <w:rsid w:val="00D97379"/>
    <w:rsid w:val="00DB1094"/>
    <w:rsid w:val="00DB59B2"/>
    <w:rsid w:val="00DC671B"/>
    <w:rsid w:val="00DC677B"/>
    <w:rsid w:val="00DF1B6A"/>
    <w:rsid w:val="00DF1B75"/>
    <w:rsid w:val="00DF4F2A"/>
    <w:rsid w:val="00E05589"/>
    <w:rsid w:val="00E10D48"/>
    <w:rsid w:val="00E14FF8"/>
    <w:rsid w:val="00E31143"/>
    <w:rsid w:val="00E31840"/>
    <w:rsid w:val="00E320AB"/>
    <w:rsid w:val="00E433E9"/>
    <w:rsid w:val="00E46CAC"/>
    <w:rsid w:val="00E52C09"/>
    <w:rsid w:val="00E56D6F"/>
    <w:rsid w:val="00E667E2"/>
    <w:rsid w:val="00E7653F"/>
    <w:rsid w:val="00E8451F"/>
    <w:rsid w:val="00E85AA5"/>
    <w:rsid w:val="00EA4D58"/>
    <w:rsid w:val="00EE1D27"/>
    <w:rsid w:val="00EF113A"/>
    <w:rsid w:val="00F1012D"/>
    <w:rsid w:val="00F33469"/>
    <w:rsid w:val="00F379FF"/>
    <w:rsid w:val="00F55EE5"/>
    <w:rsid w:val="00F62BBA"/>
    <w:rsid w:val="00FA60A4"/>
    <w:rsid w:val="00FB3E5B"/>
    <w:rsid w:val="00FD2281"/>
    <w:rsid w:val="00FD4BFC"/>
    <w:rsid w:val="00FD6A05"/>
    <w:rsid w:val="00FF2D1D"/>
    <w:rsid w:val="00FF556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0D9"/>
  </w:style>
  <w:style w:type="paragraph" w:styleId="Nadpis1">
    <w:name w:val="heading 1"/>
    <w:basedOn w:val="Normln"/>
    <w:next w:val="Normln"/>
    <w:qFormat/>
    <w:rsid w:val="008930D9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8930D9"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rsid w:val="008930D9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8930D9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930D9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8930D9"/>
    <w:pPr>
      <w:keepNext/>
      <w:outlineLvl w:val="5"/>
    </w:pPr>
    <w:rPr>
      <w:rFonts w:ascii="Arial" w:hAnsi="Arial"/>
      <w:b/>
      <w:sz w:val="24"/>
      <w:u w:val="single"/>
    </w:rPr>
  </w:style>
  <w:style w:type="paragraph" w:styleId="Nadpis7">
    <w:name w:val="heading 7"/>
    <w:basedOn w:val="Normln"/>
    <w:next w:val="Normln"/>
    <w:qFormat/>
    <w:rsid w:val="008930D9"/>
    <w:pPr>
      <w:keepNext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rsid w:val="008930D9"/>
    <w:pPr>
      <w:keepNext/>
      <w:outlineLvl w:val="7"/>
    </w:pPr>
    <w:rPr>
      <w:rFonts w:ascii="Arial" w:hAnsi="Arial"/>
      <w:b/>
      <w:sz w:val="24"/>
    </w:rPr>
  </w:style>
  <w:style w:type="paragraph" w:styleId="Nadpis9">
    <w:name w:val="heading 9"/>
    <w:basedOn w:val="Normln"/>
    <w:next w:val="Normln"/>
    <w:qFormat/>
    <w:rsid w:val="008930D9"/>
    <w:pPr>
      <w:keepNext/>
      <w:jc w:val="center"/>
      <w:outlineLvl w:val="8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quote">
    <w:name w:val="Blockquote"/>
    <w:basedOn w:val="Normln"/>
    <w:rsid w:val="008930D9"/>
    <w:pPr>
      <w:spacing w:before="100" w:after="100"/>
      <w:ind w:left="360" w:right="360"/>
    </w:pPr>
    <w:rPr>
      <w:snapToGrid w:val="0"/>
      <w:sz w:val="24"/>
    </w:rPr>
  </w:style>
  <w:style w:type="paragraph" w:styleId="Zkladntext">
    <w:name w:val="Body Text"/>
    <w:basedOn w:val="Normln"/>
    <w:rsid w:val="008930D9"/>
    <w:pPr>
      <w:jc w:val="both"/>
    </w:pPr>
  </w:style>
  <w:style w:type="paragraph" w:styleId="Zkladntext2">
    <w:name w:val="Body Text 2"/>
    <w:basedOn w:val="Normln"/>
    <w:rsid w:val="008930D9"/>
    <w:rPr>
      <w:rFonts w:ascii="Arial" w:hAnsi="Arial"/>
      <w:sz w:val="24"/>
    </w:rPr>
  </w:style>
  <w:style w:type="paragraph" w:styleId="Zkladntext3">
    <w:name w:val="Body Text 3"/>
    <w:basedOn w:val="Normln"/>
    <w:rsid w:val="008930D9"/>
    <w:pPr>
      <w:jc w:val="both"/>
    </w:pPr>
    <w:rPr>
      <w:rFonts w:ascii="Arial" w:hAnsi="Arial"/>
      <w:sz w:val="24"/>
    </w:rPr>
  </w:style>
  <w:style w:type="paragraph" w:styleId="Zpat">
    <w:name w:val="footer"/>
    <w:basedOn w:val="Normln"/>
    <w:rsid w:val="008930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30D9"/>
  </w:style>
  <w:style w:type="paragraph" w:styleId="Nzev">
    <w:name w:val="Title"/>
    <w:basedOn w:val="Normln"/>
    <w:qFormat/>
    <w:rsid w:val="008930D9"/>
    <w:pPr>
      <w:jc w:val="center"/>
    </w:pPr>
    <w:rPr>
      <w:rFonts w:ascii="Verdana" w:hAnsi="Verdana" w:cs="Arial"/>
      <w:snapToGrid w:val="0"/>
      <w:color w:val="000000"/>
      <w:sz w:val="56"/>
      <w:szCs w:val="24"/>
    </w:rPr>
  </w:style>
  <w:style w:type="paragraph" w:customStyle="1" w:styleId="DefaultText">
    <w:name w:val="Default Text"/>
    <w:basedOn w:val="Normln"/>
    <w:rsid w:val="008930D9"/>
    <w:pPr>
      <w:autoSpaceDE w:val="0"/>
      <w:autoSpaceDN w:val="0"/>
      <w:adjustRightInd w:val="0"/>
    </w:pPr>
    <w:rPr>
      <w:rFonts w:ascii="Garamond" w:hAnsi="Garamond" w:cs="Garamond"/>
      <w:sz w:val="24"/>
      <w:szCs w:val="24"/>
      <w:lang w:val="en-GB" w:eastAsia="en-US"/>
    </w:rPr>
  </w:style>
  <w:style w:type="paragraph" w:styleId="Textbubliny">
    <w:name w:val="Balloon Text"/>
    <w:basedOn w:val="Normln"/>
    <w:semiHidden/>
    <w:rsid w:val="008930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2B53"/>
    <w:pPr>
      <w:ind w:left="708"/>
    </w:pPr>
  </w:style>
  <w:style w:type="paragraph" w:styleId="Zhlav">
    <w:name w:val="header"/>
    <w:basedOn w:val="Normln"/>
    <w:link w:val="ZhlavChar"/>
    <w:rsid w:val="00954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0D9"/>
  </w:style>
  <w:style w:type="paragraph" w:styleId="Nadpis1">
    <w:name w:val="heading 1"/>
    <w:basedOn w:val="Normln"/>
    <w:next w:val="Normln"/>
    <w:qFormat/>
    <w:rsid w:val="008930D9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8930D9"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rsid w:val="008930D9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8930D9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930D9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8930D9"/>
    <w:pPr>
      <w:keepNext/>
      <w:outlineLvl w:val="5"/>
    </w:pPr>
    <w:rPr>
      <w:rFonts w:ascii="Arial" w:hAnsi="Arial"/>
      <w:b/>
      <w:sz w:val="24"/>
      <w:u w:val="single"/>
    </w:rPr>
  </w:style>
  <w:style w:type="paragraph" w:styleId="Nadpis7">
    <w:name w:val="heading 7"/>
    <w:basedOn w:val="Normln"/>
    <w:next w:val="Normln"/>
    <w:qFormat/>
    <w:rsid w:val="008930D9"/>
    <w:pPr>
      <w:keepNext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rsid w:val="008930D9"/>
    <w:pPr>
      <w:keepNext/>
      <w:outlineLvl w:val="7"/>
    </w:pPr>
    <w:rPr>
      <w:rFonts w:ascii="Arial" w:hAnsi="Arial"/>
      <w:b/>
      <w:sz w:val="24"/>
    </w:rPr>
  </w:style>
  <w:style w:type="paragraph" w:styleId="Nadpis9">
    <w:name w:val="heading 9"/>
    <w:basedOn w:val="Normln"/>
    <w:next w:val="Normln"/>
    <w:qFormat/>
    <w:rsid w:val="008930D9"/>
    <w:pPr>
      <w:keepNext/>
      <w:jc w:val="center"/>
      <w:outlineLvl w:val="8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quote">
    <w:name w:val="Blockquote"/>
    <w:basedOn w:val="Normln"/>
    <w:rsid w:val="008930D9"/>
    <w:pPr>
      <w:spacing w:before="100" w:after="100"/>
      <w:ind w:left="360" w:right="360"/>
    </w:pPr>
    <w:rPr>
      <w:snapToGrid w:val="0"/>
      <w:sz w:val="24"/>
    </w:rPr>
  </w:style>
  <w:style w:type="paragraph" w:styleId="Zkladntext">
    <w:name w:val="Body Text"/>
    <w:basedOn w:val="Normln"/>
    <w:rsid w:val="008930D9"/>
    <w:pPr>
      <w:jc w:val="both"/>
    </w:pPr>
  </w:style>
  <w:style w:type="paragraph" w:styleId="Zkladntext2">
    <w:name w:val="Body Text 2"/>
    <w:basedOn w:val="Normln"/>
    <w:rsid w:val="008930D9"/>
    <w:rPr>
      <w:rFonts w:ascii="Arial" w:hAnsi="Arial"/>
      <w:sz w:val="24"/>
    </w:rPr>
  </w:style>
  <w:style w:type="paragraph" w:styleId="Zkladntext3">
    <w:name w:val="Body Text 3"/>
    <w:basedOn w:val="Normln"/>
    <w:rsid w:val="008930D9"/>
    <w:pPr>
      <w:jc w:val="both"/>
    </w:pPr>
    <w:rPr>
      <w:rFonts w:ascii="Arial" w:hAnsi="Arial"/>
      <w:sz w:val="24"/>
    </w:rPr>
  </w:style>
  <w:style w:type="paragraph" w:styleId="Zpat">
    <w:name w:val="footer"/>
    <w:basedOn w:val="Normln"/>
    <w:rsid w:val="008930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30D9"/>
  </w:style>
  <w:style w:type="paragraph" w:styleId="Nzev">
    <w:name w:val="Title"/>
    <w:basedOn w:val="Normln"/>
    <w:qFormat/>
    <w:rsid w:val="008930D9"/>
    <w:pPr>
      <w:jc w:val="center"/>
    </w:pPr>
    <w:rPr>
      <w:rFonts w:ascii="Verdana" w:hAnsi="Verdana" w:cs="Arial"/>
      <w:snapToGrid w:val="0"/>
      <w:color w:val="000000"/>
      <w:sz w:val="56"/>
      <w:szCs w:val="24"/>
    </w:rPr>
  </w:style>
  <w:style w:type="paragraph" w:customStyle="1" w:styleId="DefaultText">
    <w:name w:val="Default Text"/>
    <w:basedOn w:val="Normln"/>
    <w:rsid w:val="008930D9"/>
    <w:pPr>
      <w:autoSpaceDE w:val="0"/>
      <w:autoSpaceDN w:val="0"/>
      <w:adjustRightInd w:val="0"/>
    </w:pPr>
    <w:rPr>
      <w:rFonts w:ascii="Garamond" w:hAnsi="Garamond" w:cs="Garamond"/>
      <w:sz w:val="24"/>
      <w:szCs w:val="24"/>
      <w:lang w:val="en-GB" w:eastAsia="en-US"/>
    </w:rPr>
  </w:style>
  <w:style w:type="paragraph" w:styleId="Textbubliny">
    <w:name w:val="Balloon Text"/>
    <w:basedOn w:val="Normln"/>
    <w:semiHidden/>
    <w:rsid w:val="008930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2B53"/>
    <w:pPr>
      <w:ind w:left="708"/>
    </w:pPr>
  </w:style>
  <w:style w:type="paragraph" w:styleId="Zhlav">
    <w:name w:val="header"/>
    <w:basedOn w:val="Normln"/>
    <w:link w:val="ZhlavChar"/>
    <w:rsid w:val="00954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2227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ZAKÁZANÝCH LÁTEK A METOD DOPINGU PRO ROK 2007</vt:lpstr>
    </vt:vector>
  </TitlesOfParts>
  <Company>Antidopingovy vybor</Company>
  <LinksUpToDate>false</LinksUpToDate>
  <CharactersWithSpaces>15341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ZAKÁZANÝCH LÁTEK A METOD DOPINGU PRO ROK 2007</dc:title>
  <dc:creator>Honza</dc:creator>
  <cp:lastModifiedBy>Michal</cp:lastModifiedBy>
  <cp:revision>2</cp:revision>
  <cp:lastPrinted>2015-12-04T13:09:00Z</cp:lastPrinted>
  <dcterms:created xsi:type="dcterms:W3CDTF">2016-10-26T07:34:00Z</dcterms:created>
  <dcterms:modified xsi:type="dcterms:W3CDTF">2016-10-26T07:34:00Z</dcterms:modified>
</cp:coreProperties>
</file>